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D2" w:rsidRPr="00A75B29" w:rsidRDefault="006B06D2" w:rsidP="006B06D2">
      <w:pPr>
        <w:spacing w:line="360" w:lineRule="auto"/>
        <w:outlineLvl w:val="0"/>
        <w:rPr>
          <w:rFonts w:eastAsia="黑体"/>
          <w:sz w:val="30"/>
          <w:szCs w:val="30"/>
        </w:rPr>
      </w:pPr>
      <w:r w:rsidRPr="00A75B29">
        <w:rPr>
          <w:rFonts w:eastAsia="黑体"/>
          <w:sz w:val="30"/>
          <w:szCs w:val="30"/>
        </w:rPr>
        <w:t>附件</w:t>
      </w:r>
      <w:r w:rsidRPr="00A75B29">
        <w:rPr>
          <w:rFonts w:eastAsia="黑体"/>
          <w:sz w:val="30"/>
          <w:szCs w:val="30"/>
        </w:rPr>
        <w:t>1</w:t>
      </w:r>
      <w:r w:rsidRPr="00A75B29">
        <w:rPr>
          <w:rFonts w:eastAsia="黑体" w:hint="eastAsia"/>
          <w:sz w:val="30"/>
          <w:szCs w:val="30"/>
        </w:rPr>
        <w:t xml:space="preserve"> </w:t>
      </w:r>
      <w:r w:rsidRPr="00A75B29">
        <w:rPr>
          <w:rFonts w:eastAsia="黑体"/>
          <w:sz w:val="30"/>
          <w:szCs w:val="30"/>
        </w:rPr>
        <w:t>水利水电</w:t>
      </w:r>
      <w:proofErr w:type="gramStart"/>
      <w:r w:rsidRPr="00A75B29">
        <w:rPr>
          <w:rFonts w:eastAsia="黑体"/>
          <w:sz w:val="30"/>
          <w:szCs w:val="30"/>
        </w:rPr>
        <w:t>学院推免研究生</w:t>
      </w:r>
      <w:proofErr w:type="gramEnd"/>
      <w:r w:rsidRPr="00A75B29">
        <w:rPr>
          <w:rFonts w:eastAsia="黑体"/>
          <w:sz w:val="30"/>
          <w:szCs w:val="30"/>
        </w:rPr>
        <w:t>科研</w:t>
      </w:r>
      <w:r w:rsidRPr="00A75B29">
        <w:rPr>
          <w:rFonts w:eastAsia="黑体" w:hint="eastAsia"/>
          <w:sz w:val="30"/>
          <w:szCs w:val="30"/>
        </w:rPr>
        <w:t>创新潜质和专业能力倾向</w:t>
      </w:r>
      <w:r w:rsidRPr="00A75B29">
        <w:rPr>
          <w:rFonts w:eastAsia="黑体"/>
          <w:sz w:val="30"/>
          <w:szCs w:val="30"/>
        </w:rPr>
        <w:t>成绩计分细则</w:t>
      </w:r>
    </w:p>
    <w:p w:rsidR="006B06D2" w:rsidRPr="00A75B29" w:rsidRDefault="006B06D2" w:rsidP="006B06D2">
      <w:pPr>
        <w:spacing w:beforeLines="50" w:afterLines="50" w:line="480" w:lineRule="exact"/>
        <w:ind w:firstLineChars="200" w:firstLine="560"/>
        <w:rPr>
          <w:sz w:val="28"/>
          <w:szCs w:val="28"/>
        </w:rPr>
      </w:pPr>
      <w:r w:rsidRPr="00A75B29">
        <w:rPr>
          <w:rFonts w:hAnsi="宋体"/>
          <w:sz w:val="28"/>
          <w:szCs w:val="28"/>
        </w:rPr>
        <w:t>为了做好推荐优秀应届本科毕业生免试攻读硕士学位研究生工作，突出对学生科研创新潜质、专业能力倾向、专业素养、学术发展潜力的考查，本着公平、公正、公开的</w:t>
      </w:r>
      <w:r w:rsidRPr="00A75B29">
        <w:rPr>
          <w:sz w:val="28"/>
        </w:rPr>
        <w:t>原则</w:t>
      </w:r>
      <w:r w:rsidRPr="00A75B29">
        <w:rPr>
          <w:rFonts w:hAnsi="宋体"/>
          <w:sz w:val="28"/>
          <w:szCs w:val="28"/>
        </w:rPr>
        <w:t>，结合学院实际情况，特制定本细则。</w:t>
      </w:r>
    </w:p>
    <w:p w:rsidR="006B06D2" w:rsidRPr="00A75B29" w:rsidRDefault="006B06D2" w:rsidP="006B06D2">
      <w:pPr>
        <w:numPr>
          <w:ilvl w:val="0"/>
          <w:numId w:val="1"/>
        </w:numPr>
        <w:spacing w:beforeLines="50" w:afterLines="50" w:line="480" w:lineRule="exact"/>
        <w:rPr>
          <w:rFonts w:eastAsia="黑体" w:hint="eastAsia"/>
          <w:sz w:val="28"/>
          <w:szCs w:val="28"/>
        </w:rPr>
      </w:pPr>
      <w:r w:rsidRPr="00A75B29">
        <w:rPr>
          <w:rFonts w:eastAsia="黑体" w:hint="eastAsia"/>
          <w:sz w:val="28"/>
          <w:szCs w:val="28"/>
        </w:rPr>
        <w:t>基本科研能力项目</w:t>
      </w:r>
    </w:p>
    <w:p w:rsidR="006B06D2" w:rsidRPr="00A75B29" w:rsidRDefault="006B06D2" w:rsidP="006B06D2">
      <w:pPr>
        <w:spacing w:beforeLines="50" w:afterLines="50" w:line="480" w:lineRule="exact"/>
        <w:ind w:firstLineChars="100" w:firstLine="280"/>
        <w:rPr>
          <w:rFonts w:hint="eastAsia"/>
          <w:sz w:val="28"/>
          <w:szCs w:val="28"/>
        </w:rPr>
      </w:pPr>
      <w:r w:rsidRPr="00A75B29">
        <w:rPr>
          <w:rFonts w:eastAsia="黑体" w:hAnsi="黑体" w:hint="eastAsia"/>
          <w:sz w:val="28"/>
          <w:szCs w:val="28"/>
        </w:rPr>
        <w:t xml:space="preserve">  </w:t>
      </w:r>
      <w:r w:rsidRPr="00A75B29">
        <w:rPr>
          <w:sz w:val="28"/>
          <w:szCs w:val="28"/>
        </w:rPr>
        <w:t>申请者在</w:t>
      </w:r>
      <w:r w:rsidRPr="00A75B29">
        <w:rPr>
          <w:rFonts w:hint="eastAsia"/>
          <w:sz w:val="28"/>
          <w:szCs w:val="28"/>
        </w:rPr>
        <w:t>校</w:t>
      </w:r>
      <w:r w:rsidRPr="00A75B29">
        <w:rPr>
          <w:sz w:val="28"/>
          <w:szCs w:val="28"/>
        </w:rPr>
        <w:t>学习期间积极参加科研活动、创新创业及各类学术竞赛，表现优良，具备基本科研能力，无剽窃、抄袭、侵占，篡改，伪造等学术不端行为，</w:t>
      </w:r>
      <w:r w:rsidRPr="00A75B29">
        <w:rPr>
          <w:rFonts w:hint="eastAsia"/>
          <w:sz w:val="28"/>
          <w:szCs w:val="28"/>
        </w:rPr>
        <w:t>并满足</w:t>
      </w:r>
      <w:proofErr w:type="gramStart"/>
      <w:r w:rsidRPr="00A75B29">
        <w:rPr>
          <w:rFonts w:hint="eastAsia"/>
          <w:sz w:val="28"/>
          <w:szCs w:val="28"/>
        </w:rPr>
        <w:t>下列大</w:t>
      </w:r>
      <w:proofErr w:type="gramEnd"/>
      <w:r w:rsidRPr="00A75B29">
        <w:rPr>
          <w:rFonts w:hint="eastAsia"/>
          <w:sz w:val="28"/>
          <w:szCs w:val="28"/>
        </w:rPr>
        <w:t>创、竞赛、论文、知识产权、社团和国际访学等四项条件中的一项，即可获得</w:t>
      </w:r>
      <w:r w:rsidRPr="00A75B29">
        <w:rPr>
          <w:rFonts w:ascii="宋体" w:hAnsi="宋体" w:hint="eastAsia"/>
          <w:sz w:val="28"/>
        </w:rPr>
        <w:t>基本</w:t>
      </w:r>
      <w:r w:rsidRPr="00A75B29">
        <w:rPr>
          <w:rFonts w:ascii="宋体" w:hAnsi="宋体"/>
          <w:sz w:val="28"/>
        </w:rPr>
        <w:t>科研能力成绩</w:t>
      </w:r>
      <w:r w:rsidRPr="00A75B29">
        <w:rPr>
          <w:rFonts w:hint="eastAsia"/>
          <w:sz w:val="28"/>
          <w:szCs w:val="28"/>
        </w:rPr>
        <w:t>得分。</w:t>
      </w:r>
    </w:p>
    <w:p w:rsidR="006B06D2" w:rsidRPr="00A75B29" w:rsidRDefault="006B06D2" w:rsidP="006B06D2">
      <w:pPr>
        <w:pStyle w:val="a3"/>
        <w:spacing w:beforeLines="50" w:afterLines="50" w:line="460" w:lineRule="exact"/>
        <w:ind w:firstLine="560"/>
        <w:rPr>
          <w:rFonts w:ascii="Times New Roman" w:hAnsi="Times New Roman"/>
          <w:sz w:val="28"/>
          <w:szCs w:val="28"/>
        </w:rPr>
      </w:pPr>
      <w:r w:rsidRPr="00A75B29">
        <w:rPr>
          <w:rFonts w:ascii="Times New Roman" w:hAnsi="Times New Roman" w:hint="eastAsia"/>
          <w:sz w:val="28"/>
          <w:szCs w:val="28"/>
        </w:rPr>
        <w:t>1</w:t>
      </w:r>
      <w:r w:rsidRPr="00A75B29">
        <w:rPr>
          <w:rFonts w:ascii="Times New Roman" w:hAnsi="Times New Roman" w:hint="eastAsia"/>
          <w:sz w:val="28"/>
          <w:szCs w:val="28"/>
        </w:rPr>
        <w:t>、主持或参与院级及以上级别</w:t>
      </w:r>
      <w:r w:rsidRPr="00A75B29">
        <w:rPr>
          <w:rFonts w:ascii="Times New Roman" w:hAnsi="Times New Roman"/>
          <w:sz w:val="28"/>
          <w:szCs w:val="28"/>
        </w:rPr>
        <w:t>大创项目（大学生创新创业训练计划或</w:t>
      </w:r>
      <w:r w:rsidRPr="00A75B29">
        <w:rPr>
          <w:rFonts w:ascii="Times New Roman" w:hAnsi="Times New Roman" w:hint="eastAsia"/>
          <w:sz w:val="28"/>
          <w:szCs w:val="28"/>
        </w:rPr>
        <w:t>创新创意实验项目）；或主持（参与）校级及以上学科竞赛，并获得等级以上奖励。</w:t>
      </w:r>
    </w:p>
    <w:p w:rsidR="006B06D2" w:rsidRPr="00A75B29" w:rsidRDefault="006B06D2" w:rsidP="006B06D2">
      <w:pPr>
        <w:pStyle w:val="a3"/>
        <w:spacing w:beforeLines="50" w:afterLines="50" w:line="460" w:lineRule="exact"/>
        <w:ind w:firstLine="560"/>
        <w:rPr>
          <w:rFonts w:ascii="Times New Roman" w:hAnsi="Times New Roman" w:hint="eastAsia"/>
          <w:sz w:val="28"/>
          <w:szCs w:val="28"/>
        </w:rPr>
      </w:pPr>
      <w:r w:rsidRPr="00A75B29">
        <w:rPr>
          <w:rFonts w:ascii="Times New Roman" w:hAnsi="Times New Roman" w:hint="eastAsia"/>
          <w:sz w:val="28"/>
          <w:szCs w:val="28"/>
        </w:rPr>
        <w:t>2</w:t>
      </w:r>
      <w:r w:rsidRPr="00A75B29">
        <w:rPr>
          <w:rFonts w:ascii="Times New Roman" w:hAnsi="Times New Roman" w:hint="eastAsia"/>
          <w:sz w:val="28"/>
          <w:szCs w:val="28"/>
        </w:rPr>
        <w:t>、在公开刊物发表与专业相关的学术论文，或</w:t>
      </w:r>
      <w:r w:rsidRPr="00A75B29">
        <w:rPr>
          <w:rFonts w:ascii="Times New Roman" w:hAnsi="Times New Roman"/>
          <w:sz w:val="28"/>
          <w:szCs w:val="28"/>
        </w:rPr>
        <w:t>发表与专业相关论著</w:t>
      </w:r>
      <w:r w:rsidRPr="00A75B29">
        <w:rPr>
          <w:rFonts w:ascii="Times New Roman" w:hAnsi="Times New Roman" w:hint="eastAsia"/>
          <w:sz w:val="28"/>
          <w:szCs w:val="28"/>
        </w:rPr>
        <w:t>（</w:t>
      </w:r>
      <w:r w:rsidRPr="00A75B29">
        <w:rPr>
          <w:rFonts w:ascii="Times New Roman" w:hAnsi="Times New Roman"/>
          <w:sz w:val="28"/>
          <w:szCs w:val="28"/>
        </w:rPr>
        <w:t>作</w:t>
      </w:r>
      <w:r w:rsidRPr="00A75B29">
        <w:rPr>
          <w:rFonts w:ascii="Times New Roman" w:hAnsi="Times New Roman" w:hint="eastAsia"/>
          <w:sz w:val="28"/>
          <w:szCs w:val="28"/>
        </w:rPr>
        <w:t>者所在单位为四川大学）。</w:t>
      </w:r>
    </w:p>
    <w:p w:rsidR="006B06D2" w:rsidRPr="00A75B29" w:rsidRDefault="006B06D2" w:rsidP="006B06D2">
      <w:pPr>
        <w:pStyle w:val="a3"/>
        <w:spacing w:beforeLines="50" w:afterLines="50" w:line="460" w:lineRule="exact"/>
        <w:ind w:firstLine="560"/>
        <w:rPr>
          <w:rFonts w:ascii="Times New Roman" w:hAnsi="Times New Roman" w:hint="eastAsia"/>
          <w:sz w:val="28"/>
          <w:szCs w:val="28"/>
        </w:rPr>
      </w:pPr>
      <w:r w:rsidRPr="00A75B29">
        <w:rPr>
          <w:rFonts w:ascii="Times New Roman" w:hAnsi="Times New Roman" w:hint="eastAsia"/>
          <w:sz w:val="28"/>
          <w:szCs w:val="28"/>
        </w:rPr>
        <w:t>3</w:t>
      </w:r>
      <w:r w:rsidRPr="00A75B29">
        <w:rPr>
          <w:rFonts w:ascii="Times New Roman" w:hAnsi="Times New Roman" w:hint="eastAsia"/>
          <w:sz w:val="28"/>
          <w:szCs w:val="28"/>
        </w:rPr>
        <w:t>、以第一完成人或参与人</w:t>
      </w:r>
      <w:r w:rsidRPr="00A75B29">
        <w:rPr>
          <w:rFonts w:ascii="Times New Roman" w:hAnsi="Times New Roman"/>
          <w:sz w:val="28"/>
          <w:szCs w:val="28"/>
        </w:rPr>
        <w:t>获</w:t>
      </w:r>
      <w:r w:rsidRPr="00A75B29">
        <w:rPr>
          <w:rFonts w:ascii="Times New Roman" w:hAnsi="Times New Roman" w:hint="eastAsia"/>
          <w:sz w:val="28"/>
          <w:szCs w:val="28"/>
        </w:rPr>
        <w:t>国家发明专利授权，或</w:t>
      </w:r>
      <w:r w:rsidRPr="00A75B29">
        <w:rPr>
          <w:rFonts w:ascii="Times New Roman" w:hAnsi="Times New Roman"/>
          <w:sz w:val="28"/>
          <w:szCs w:val="28"/>
        </w:rPr>
        <w:t>实用新型专利授权</w:t>
      </w:r>
      <w:r w:rsidRPr="00A75B29">
        <w:rPr>
          <w:rFonts w:ascii="Times New Roman" w:hAnsi="Times New Roman" w:hint="eastAsia"/>
          <w:sz w:val="28"/>
          <w:szCs w:val="28"/>
        </w:rPr>
        <w:t>，或</w:t>
      </w:r>
      <w:r w:rsidRPr="00A75B29">
        <w:rPr>
          <w:rFonts w:ascii="Times New Roman" w:hAnsi="Times New Roman"/>
          <w:sz w:val="28"/>
          <w:szCs w:val="28"/>
        </w:rPr>
        <w:t>外观设计专利授权</w:t>
      </w:r>
      <w:r w:rsidRPr="00A75B29">
        <w:rPr>
          <w:rFonts w:ascii="Times New Roman" w:hAnsi="Times New Roman" w:hint="eastAsia"/>
          <w:sz w:val="28"/>
          <w:szCs w:val="28"/>
        </w:rPr>
        <w:t>，或</w:t>
      </w:r>
      <w:r w:rsidRPr="00A75B29">
        <w:rPr>
          <w:rFonts w:ascii="Times New Roman" w:hAnsi="Times New Roman"/>
          <w:sz w:val="28"/>
          <w:szCs w:val="28"/>
        </w:rPr>
        <w:t>软件著作权授权</w:t>
      </w:r>
      <w:r w:rsidRPr="00A75B29">
        <w:rPr>
          <w:rFonts w:ascii="Times New Roman" w:hAnsi="Times New Roman" w:hint="eastAsia"/>
          <w:sz w:val="28"/>
          <w:szCs w:val="28"/>
        </w:rPr>
        <w:t>（</w:t>
      </w:r>
      <w:r w:rsidRPr="00A75B29">
        <w:rPr>
          <w:rFonts w:ascii="Times New Roman" w:hAnsi="Times New Roman"/>
          <w:sz w:val="28"/>
          <w:szCs w:val="28"/>
        </w:rPr>
        <w:t>作</w:t>
      </w:r>
      <w:r w:rsidRPr="00A75B29">
        <w:rPr>
          <w:rFonts w:ascii="Times New Roman" w:hAnsi="Times New Roman" w:hint="eastAsia"/>
          <w:sz w:val="28"/>
          <w:szCs w:val="28"/>
        </w:rPr>
        <w:t>者所在单位为四川大学）。</w:t>
      </w:r>
    </w:p>
    <w:p w:rsidR="006B06D2" w:rsidRPr="00A75B29" w:rsidRDefault="006B06D2" w:rsidP="006B06D2">
      <w:pPr>
        <w:pStyle w:val="a3"/>
        <w:spacing w:beforeLines="50" w:afterLines="50" w:line="460" w:lineRule="exact"/>
        <w:ind w:firstLine="560"/>
        <w:rPr>
          <w:sz w:val="28"/>
          <w:szCs w:val="28"/>
        </w:rPr>
      </w:pPr>
      <w:r w:rsidRPr="00A75B29">
        <w:rPr>
          <w:rFonts w:ascii="Times New Roman" w:hAnsi="Times New Roman" w:hint="eastAsia"/>
          <w:sz w:val="28"/>
          <w:szCs w:val="28"/>
        </w:rPr>
        <w:t>4</w:t>
      </w:r>
      <w:r w:rsidRPr="00A75B29">
        <w:rPr>
          <w:rFonts w:ascii="Times New Roman" w:hAnsi="Times New Roman" w:hint="eastAsia"/>
          <w:sz w:val="28"/>
          <w:szCs w:val="28"/>
        </w:rPr>
        <w:t>、</w:t>
      </w:r>
      <w:r w:rsidRPr="00A75B29">
        <w:rPr>
          <w:rFonts w:hint="eastAsia"/>
          <w:sz w:val="28"/>
          <w:szCs w:val="28"/>
        </w:rPr>
        <w:t>学术性社团主要负责人；或参加学校组织的出国（境）国际访学或交流。</w:t>
      </w:r>
    </w:p>
    <w:p w:rsidR="006B06D2" w:rsidRPr="00A75B29" w:rsidRDefault="006B06D2" w:rsidP="006B06D2">
      <w:pPr>
        <w:spacing w:beforeLines="50" w:afterLines="50" w:line="480" w:lineRule="exact"/>
        <w:rPr>
          <w:rFonts w:ascii="黑体" w:eastAsia="黑体" w:hAnsi="黑体" w:hint="eastAsia"/>
          <w:sz w:val="28"/>
          <w:szCs w:val="28"/>
        </w:rPr>
      </w:pPr>
      <w:r w:rsidRPr="00A75B29">
        <w:rPr>
          <w:rFonts w:ascii="黑体" w:eastAsia="黑体" w:hAnsi="黑体" w:hint="eastAsia"/>
          <w:b/>
          <w:sz w:val="28"/>
          <w:szCs w:val="28"/>
        </w:rPr>
        <w:t>二</w:t>
      </w:r>
      <w:r w:rsidRPr="00A75B29">
        <w:rPr>
          <w:rFonts w:ascii="黑体" w:eastAsia="黑体" w:hAnsi="黑体"/>
          <w:b/>
          <w:sz w:val="28"/>
          <w:szCs w:val="28"/>
        </w:rPr>
        <w:t>、</w:t>
      </w:r>
      <w:r w:rsidRPr="00A75B29">
        <w:rPr>
          <w:rFonts w:ascii="黑体" w:eastAsia="黑体" w:hAnsi="黑体" w:hint="eastAsia"/>
          <w:b/>
          <w:sz w:val="28"/>
        </w:rPr>
        <w:t>科研能力加分项目</w:t>
      </w:r>
    </w:p>
    <w:p w:rsidR="006B06D2" w:rsidRPr="00A75B29" w:rsidRDefault="006B06D2" w:rsidP="006B06D2">
      <w:pPr>
        <w:spacing w:beforeLines="50" w:afterLines="50" w:line="480" w:lineRule="exact"/>
        <w:rPr>
          <w:rFonts w:ascii="黑体" w:eastAsia="黑体" w:hAnsi="黑体" w:hint="eastAsia"/>
          <w:sz w:val="28"/>
          <w:szCs w:val="28"/>
        </w:rPr>
      </w:pPr>
      <w:r w:rsidRPr="00A75B29">
        <w:rPr>
          <w:rFonts w:ascii="黑体" w:eastAsia="黑体" w:hAnsi="黑体" w:hint="eastAsia"/>
          <w:sz w:val="28"/>
          <w:szCs w:val="28"/>
        </w:rPr>
        <w:t>（一）学术论文</w:t>
      </w:r>
    </w:p>
    <w:p w:rsidR="006B06D2" w:rsidRPr="00A75B29" w:rsidRDefault="006B06D2" w:rsidP="006B06D2">
      <w:pPr>
        <w:spacing w:beforeLines="50" w:afterLines="50" w:line="480" w:lineRule="exact"/>
        <w:ind w:firstLineChars="200" w:firstLine="560"/>
        <w:rPr>
          <w:sz w:val="28"/>
          <w:szCs w:val="28"/>
        </w:rPr>
      </w:pPr>
      <w:r w:rsidRPr="00A75B29">
        <w:rPr>
          <w:sz w:val="28"/>
          <w:szCs w:val="28"/>
        </w:rPr>
        <w:t>申请者在校期间以第一作者（作者所在单位为四川大学水利水电学院或水力学与</w:t>
      </w:r>
      <w:r w:rsidRPr="00A75B29">
        <w:rPr>
          <w:bCs/>
          <w:sz w:val="28"/>
          <w:szCs w:val="28"/>
        </w:rPr>
        <w:t>山区河流开发保护国家重点实验室）在公开刊物发表</w:t>
      </w:r>
      <w:r w:rsidRPr="00A75B29">
        <w:rPr>
          <w:bCs/>
          <w:sz w:val="28"/>
          <w:szCs w:val="28"/>
        </w:rPr>
        <w:lastRenderedPageBreak/>
        <w:t>与本专业（学科）领域相关的学术论文，按照以下规定计分：</w:t>
      </w:r>
    </w:p>
    <w:p w:rsidR="006B06D2" w:rsidRPr="00A75B29" w:rsidRDefault="006B06D2" w:rsidP="006B06D2">
      <w:pPr>
        <w:pStyle w:val="a3"/>
        <w:numPr>
          <w:ilvl w:val="0"/>
          <w:numId w:val="2"/>
        </w:numPr>
        <w:spacing w:beforeLines="50" w:afterLines="50" w:line="400" w:lineRule="exact"/>
        <w:ind w:firstLineChars="0"/>
        <w:rPr>
          <w:rFonts w:ascii="Times New Roman" w:hAnsi="Times New Roman"/>
          <w:sz w:val="28"/>
          <w:szCs w:val="28"/>
        </w:rPr>
      </w:pPr>
      <w:r w:rsidRPr="00A75B29">
        <w:rPr>
          <w:rFonts w:ascii="Times New Roman" w:hAnsi="Times New Roman"/>
          <w:sz w:val="28"/>
          <w:szCs w:val="28"/>
        </w:rPr>
        <w:t>发表高水平学术论文并被</w:t>
      </w:r>
      <w:r w:rsidRPr="00A75B29">
        <w:rPr>
          <w:rFonts w:ascii="Times New Roman" w:hAnsi="Times New Roman"/>
          <w:sz w:val="28"/>
          <w:szCs w:val="28"/>
        </w:rPr>
        <w:t>SCI</w:t>
      </w:r>
      <w:r w:rsidRPr="00A75B29">
        <w:rPr>
          <w:rFonts w:ascii="Times New Roman" w:hAnsi="Times New Roman"/>
          <w:sz w:val="28"/>
          <w:szCs w:val="28"/>
        </w:rPr>
        <w:t>、</w:t>
      </w:r>
      <w:r w:rsidRPr="00A75B29">
        <w:rPr>
          <w:rFonts w:ascii="Times New Roman" w:hAnsi="Times New Roman"/>
          <w:sz w:val="28"/>
          <w:szCs w:val="28"/>
        </w:rPr>
        <w:t>SSCI</w:t>
      </w:r>
      <w:r w:rsidRPr="00A75B29">
        <w:rPr>
          <w:rFonts w:ascii="Times New Roman" w:hAnsi="Times New Roman"/>
          <w:sz w:val="28"/>
          <w:szCs w:val="28"/>
        </w:rPr>
        <w:t>收录：第一作者计</w:t>
      </w:r>
      <w:r w:rsidRPr="00A75B29">
        <w:rPr>
          <w:rFonts w:ascii="Times New Roman" w:hAnsi="Times New Roman"/>
          <w:sz w:val="28"/>
          <w:szCs w:val="28"/>
        </w:rPr>
        <w:t>3</w:t>
      </w:r>
      <w:r w:rsidRPr="00A75B29">
        <w:rPr>
          <w:rFonts w:ascii="Times New Roman" w:hAnsi="Times New Roman"/>
          <w:sz w:val="28"/>
          <w:szCs w:val="28"/>
        </w:rPr>
        <w:t>分。</w:t>
      </w:r>
    </w:p>
    <w:p w:rsidR="006B06D2" w:rsidRPr="00A75B29" w:rsidRDefault="006B06D2" w:rsidP="006B06D2">
      <w:pPr>
        <w:pStyle w:val="a3"/>
        <w:numPr>
          <w:ilvl w:val="0"/>
          <w:numId w:val="2"/>
        </w:numPr>
        <w:spacing w:beforeLines="50" w:afterLines="50" w:line="480" w:lineRule="exact"/>
        <w:ind w:firstLineChars="0"/>
        <w:rPr>
          <w:rFonts w:ascii="Times New Roman" w:hAnsi="Times New Roman"/>
          <w:sz w:val="28"/>
          <w:szCs w:val="28"/>
        </w:rPr>
      </w:pPr>
      <w:r w:rsidRPr="00A75B29">
        <w:rPr>
          <w:rFonts w:ascii="Times New Roman" w:hAnsi="Times New Roman"/>
          <w:sz w:val="28"/>
          <w:szCs w:val="28"/>
        </w:rPr>
        <w:t>发表高水平学术论文并被</w:t>
      </w:r>
      <w:r w:rsidRPr="00A75B29">
        <w:rPr>
          <w:rFonts w:ascii="Times New Roman" w:hAnsi="Times New Roman"/>
          <w:sz w:val="28"/>
          <w:szCs w:val="28"/>
        </w:rPr>
        <w:t>EI</w:t>
      </w:r>
      <w:r w:rsidRPr="00A75B29">
        <w:rPr>
          <w:rFonts w:ascii="Times New Roman" w:hAnsi="Times New Roman"/>
          <w:sz w:val="28"/>
          <w:szCs w:val="28"/>
        </w:rPr>
        <w:t>收录：第一作者计</w:t>
      </w:r>
      <w:r w:rsidRPr="00A75B29">
        <w:rPr>
          <w:rFonts w:ascii="Times New Roman" w:hAnsi="Times New Roman"/>
          <w:sz w:val="28"/>
          <w:szCs w:val="28"/>
        </w:rPr>
        <w:t>1</w:t>
      </w:r>
      <w:r w:rsidRPr="00A75B29">
        <w:rPr>
          <w:rFonts w:ascii="Times New Roman" w:hAnsi="Times New Roman"/>
          <w:sz w:val="28"/>
          <w:szCs w:val="28"/>
        </w:rPr>
        <w:t>分。</w:t>
      </w:r>
    </w:p>
    <w:p w:rsidR="006B06D2" w:rsidRPr="00A75B29" w:rsidRDefault="006B06D2" w:rsidP="006B06D2">
      <w:pPr>
        <w:pStyle w:val="a3"/>
        <w:numPr>
          <w:ilvl w:val="0"/>
          <w:numId w:val="2"/>
        </w:numPr>
        <w:spacing w:beforeLines="50" w:afterLines="50" w:line="480" w:lineRule="exact"/>
        <w:ind w:firstLineChars="0"/>
        <w:rPr>
          <w:rFonts w:ascii="Times New Roman" w:hAnsi="Times New Roman"/>
          <w:sz w:val="28"/>
          <w:szCs w:val="28"/>
        </w:rPr>
      </w:pPr>
      <w:r w:rsidRPr="00A75B29">
        <w:rPr>
          <w:rFonts w:ascii="Times New Roman" w:hAnsi="Times New Roman"/>
          <w:sz w:val="28"/>
          <w:szCs w:val="28"/>
        </w:rPr>
        <w:t>在国内核心期刊发表学术论文：第一作者计</w:t>
      </w:r>
      <w:r w:rsidRPr="00A75B29">
        <w:rPr>
          <w:rFonts w:ascii="Times New Roman" w:hAnsi="Times New Roman"/>
          <w:sz w:val="28"/>
          <w:szCs w:val="28"/>
        </w:rPr>
        <w:t>0.5</w:t>
      </w:r>
      <w:r w:rsidRPr="00A75B29">
        <w:rPr>
          <w:rFonts w:ascii="Times New Roman" w:hAnsi="Times New Roman"/>
          <w:sz w:val="28"/>
          <w:szCs w:val="28"/>
        </w:rPr>
        <w:t>分（核心期刊认定参考近三年北大核心期刊目录）。</w:t>
      </w:r>
    </w:p>
    <w:p w:rsidR="006B06D2" w:rsidRPr="00A75B29" w:rsidRDefault="006B06D2" w:rsidP="006B06D2">
      <w:pPr>
        <w:pStyle w:val="a3"/>
        <w:numPr>
          <w:ilvl w:val="0"/>
          <w:numId w:val="2"/>
        </w:numPr>
        <w:spacing w:beforeLines="50" w:afterLines="50" w:line="480" w:lineRule="exact"/>
        <w:ind w:firstLineChars="0"/>
        <w:rPr>
          <w:rFonts w:ascii="Times New Roman" w:hAnsi="Times New Roman"/>
          <w:sz w:val="28"/>
          <w:szCs w:val="28"/>
        </w:rPr>
      </w:pPr>
      <w:r w:rsidRPr="00A75B29">
        <w:rPr>
          <w:rFonts w:ascii="Times New Roman" w:hAnsi="Times New Roman"/>
          <w:sz w:val="28"/>
          <w:szCs w:val="28"/>
        </w:rPr>
        <w:t>在与本学科领域相关且有正式刊号的期刊发表学术论文：第一作者计</w:t>
      </w:r>
      <w:r w:rsidRPr="00A75B29">
        <w:rPr>
          <w:rFonts w:ascii="Times New Roman" w:hAnsi="Times New Roman"/>
          <w:sz w:val="28"/>
          <w:szCs w:val="28"/>
        </w:rPr>
        <w:t>0.2</w:t>
      </w:r>
      <w:r w:rsidRPr="00A75B29">
        <w:rPr>
          <w:rFonts w:ascii="Times New Roman" w:hAnsi="Times New Roman"/>
          <w:sz w:val="28"/>
          <w:szCs w:val="28"/>
        </w:rPr>
        <w:t>分。</w:t>
      </w:r>
    </w:p>
    <w:p w:rsidR="006B06D2" w:rsidRPr="00A75B29" w:rsidRDefault="006B06D2" w:rsidP="006B06D2">
      <w:pPr>
        <w:spacing w:beforeLines="50" w:afterLines="50"/>
        <w:ind w:leftChars="200" w:left="420"/>
        <w:rPr>
          <w:bCs/>
          <w:sz w:val="24"/>
        </w:rPr>
      </w:pPr>
      <w:r w:rsidRPr="00A75B29">
        <w:rPr>
          <w:bCs/>
          <w:sz w:val="24"/>
        </w:rPr>
        <w:t>备注：（</w:t>
      </w:r>
      <w:r w:rsidRPr="00A75B29">
        <w:rPr>
          <w:bCs/>
          <w:sz w:val="24"/>
        </w:rPr>
        <w:t>1</w:t>
      </w:r>
      <w:r w:rsidRPr="00A75B29">
        <w:rPr>
          <w:bCs/>
          <w:sz w:val="24"/>
        </w:rPr>
        <w:t>）学术论文按</w:t>
      </w:r>
      <w:r w:rsidRPr="00A75B29">
        <w:rPr>
          <w:bCs/>
          <w:sz w:val="24"/>
        </w:rPr>
        <w:t>1</w:t>
      </w:r>
      <w:r w:rsidRPr="00A75B29">
        <w:rPr>
          <w:bCs/>
          <w:sz w:val="24"/>
        </w:rPr>
        <w:t>篇计分，以取得最高得分的</w:t>
      </w:r>
      <w:r w:rsidRPr="00A75B29">
        <w:rPr>
          <w:bCs/>
          <w:sz w:val="24"/>
        </w:rPr>
        <w:t>1</w:t>
      </w:r>
      <w:r w:rsidRPr="00A75B29">
        <w:rPr>
          <w:bCs/>
          <w:sz w:val="24"/>
        </w:rPr>
        <w:t>篇论文计入。（</w:t>
      </w:r>
      <w:r w:rsidRPr="00A75B29">
        <w:rPr>
          <w:bCs/>
          <w:sz w:val="24"/>
        </w:rPr>
        <w:t>2</w:t>
      </w:r>
      <w:r w:rsidRPr="00A75B29">
        <w:rPr>
          <w:bCs/>
          <w:sz w:val="24"/>
        </w:rPr>
        <w:t>）申请者须提供已发表论文的期刊封面、目录及所发表论文全部版面</w:t>
      </w:r>
      <w:r w:rsidRPr="00A75B29">
        <w:rPr>
          <w:rFonts w:hint="eastAsia"/>
          <w:bCs/>
          <w:sz w:val="24"/>
        </w:rPr>
        <w:t>，</w:t>
      </w:r>
      <w:r w:rsidRPr="00A75B29">
        <w:rPr>
          <w:rFonts w:hint="eastAsia"/>
          <w:bCs/>
          <w:sz w:val="24"/>
        </w:rPr>
        <w:t>SCI</w:t>
      </w:r>
      <w:r w:rsidRPr="00A75B29">
        <w:rPr>
          <w:bCs/>
          <w:sz w:val="24"/>
        </w:rPr>
        <w:t>/</w:t>
      </w:r>
      <w:r w:rsidRPr="00A75B29">
        <w:rPr>
          <w:rFonts w:hint="eastAsia"/>
          <w:bCs/>
          <w:sz w:val="24"/>
        </w:rPr>
        <w:t>EI</w:t>
      </w:r>
      <w:r w:rsidRPr="00A75B29">
        <w:rPr>
          <w:rFonts w:hint="eastAsia"/>
          <w:bCs/>
          <w:sz w:val="24"/>
        </w:rPr>
        <w:t>收录论文请提供收录证明</w:t>
      </w:r>
      <w:r w:rsidRPr="00A75B29">
        <w:rPr>
          <w:bCs/>
          <w:sz w:val="24"/>
        </w:rPr>
        <w:t>（原件备查）。（</w:t>
      </w:r>
      <w:r w:rsidRPr="00A75B29">
        <w:rPr>
          <w:bCs/>
          <w:sz w:val="24"/>
        </w:rPr>
        <w:t>3</w:t>
      </w:r>
      <w:r w:rsidRPr="00A75B29">
        <w:rPr>
          <w:bCs/>
          <w:sz w:val="24"/>
        </w:rPr>
        <w:t>）</w:t>
      </w:r>
      <w:proofErr w:type="gramStart"/>
      <w:r w:rsidRPr="00A75B29">
        <w:rPr>
          <w:bCs/>
          <w:sz w:val="24"/>
        </w:rPr>
        <w:t>录用待刊论文</w:t>
      </w:r>
      <w:proofErr w:type="gramEnd"/>
      <w:r w:rsidRPr="00A75B29">
        <w:rPr>
          <w:bCs/>
          <w:sz w:val="24"/>
        </w:rPr>
        <w:t>需提供录用通知（含版面费支付凭证）或其它证明材料。</w:t>
      </w:r>
    </w:p>
    <w:p w:rsidR="006B06D2" w:rsidRPr="00A75B29" w:rsidRDefault="006B06D2" w:rsidP="006B06D2">
      <w:pPr>
        <w:spacing w:beforeLines="50" w:afterLines="50" w:line="480" w:lineRule="exact"/>
        <w:rPr>
          <w:rFonts w:eastAsia="黑体"/>
          <w:sz w:val="28"/>
          <w:szCs w:val="28"/>
        </w:rPr>
      </w:pPr>
      <w:r w:rsidRPr="00A75B29">
        <w:rPr>
          <w:rFonts w:eastAsia="黑体" w:hint="eastAsia"/>
          <w:sz w:val="28"/>
          <w:szCs w:val="28"/>
        </w:rPr>
        <w:t>（二）</w:t>
      </w:r>
      <w:r w:rsidRPr="00A75B29">
        <w:rPr>
          <w:rFonts w:eastAsia="黑体"/>
          <w:sz w:val="28"/>
          <w:szCs w:val="28"/>
        </w:rPr>
        <w:t>学科竞赛</w:t>
      </w:r>
    </w:p>
    <w:p w:rsidR="006B06D2" w:rsidRPr="00A75B29" w:rsidRDefault="006B06D2" w:rsidP="006B06D2">
      <w:pPr>
        <w:spacing w:beforeLines="50" w:afterLines="50" w:line="460" w:lineRule="exact"/>
        <w:ind w:firstLineChars="200" w:firstLine="560"/>
        <w:rPr>
          <w:bCs/>
          <w:sz w:val="28"/>
          <w:szCs w:val="28"/>
        </w:rPr>
      </w:pPr>
      <w:r w:rsidRPr="00A75B29">
        <w:rPr>
          <w:rFonts w:ascii="黑体" w:eastAsia="黑体" w:hAnsi="黑体" w:hint="eastAsia"/>
          <w:bCs/>
          <w:sz w:val="28"/>
          <w:szCs w:val="28"/>
        </w:rPr>
        <w:t>1．竞赛类别。</w:t>
      </w:r>
      <w:r w:rsidRPr="00A75B29">
        <w:rPr>
          <w:rFonts w:hint="eastAsia"/>
          <w:bCs/>
          <w:sz w:val="28"/>
          <w:szCs w:val="28"/>
        </w:rPr>
        <w:t>（</w:t>
      </w:r>
      <w:r w:rsidRPr="00A75B29">
        <w:rPr>
          <w:rFonts w:hint="eastAsia"/>
          <w:bCs/>
          <w:sz w:val="28"/>
          <w:szCs w:val="28"/>
        </w:rPr>
        <w:t>1</w:t>
      </w:r>
      <w:r w:rsidRPr="00A75B29">
        <w:rPr>
          <w:rFonts w:hint="eastAsia"/>
          <w:bCs/>
          <w:sz w:val="28"/>
          <w:szCs w:val="28"/>
        </w:rPr>
        <w:t>）表达应试竞赛：指以考试、演讲、朗诵、辩论为主要形式的、没有具体作品的学科竞赛，如力学竞赛、数学竞赛、物理竞赛等。（</w:t>
      </w:r>
      <w:r w:rsidRPr="00A75B29">
        <w:rPr>
          <w:rFonts w:hint="eastAsia"/>
          <w:bCs/>
          <w:sz w:val="28"/>
          <w:szCs w:val="28"/>
        </w:rPr>
        <w:t>2</w:t>
      </w:r>
      <w:r w:rsidRPr="00A75B29">
        <w:rPr>
          <w:rFonts w:hint="eastAsia"/>
          <w:bCs/>
          <w:sz w:val="28"/>
          <w:szCs w:val="28"/>
        </w:rPr>
        <w:t>）学术作品竞赛：指以提交论文、调研成果、</w:t>
      </w:r>
      <w:r w:rsidRPr="00A75B29">
        <w:rPr>
          <w:rFonts w:hint="eastAsia"/>
          <w:bCs/>
          <w:sz w:val="28"/>
          <w:szCs w:val="28"/>
        </w:rPr>
        <w:t>DV</w:t>
      </w:r>
      <w:r w:rsidRPr="00A75B29">
        <w:rPr>
          <w:rFonts w:hint="eastAsia"/>
          <w:bCs/>
          <w:sz w:val="28"/>
          <w:szCs w:val="28"/>
        </w:rPr>
        <w:t>作品为主要形式的学科竞赛。如各级数学建模竞赛、科技论文大赛、广告艺术大赛等。（</w:t>
      </w:r>
      <w:r w:rsidRPr="00A75B29">
        <w:rPr>
          <w:rFonts w:hint="eastAsia"/>
          <w:bCs/>
          <w:sz w:val="28"/>
          <w:szCs w:val="28"/>
        </w:rPr>
        <w:t>3</w:t>
      </w:r>
      <w:r w:rsidRPr="00A75B29">
        <w:rPr>
          <w:rFonts w:hint="eastAsia"/>
          <w:bCs/>
          <w:sz w:val="28"/>
          <w:szCs w:val="28"/>
        </w:rPr>
        <w:t>）科技创新竞赛：指以提交完整的科技实物作品为主要形式的学科竞赛。如各级大学生电子设计竞赛、结构设计竞赛、水利创新竞赛、农业工程竞赛、岩土工程竞赛等。</w:t>
      </w:r>
    </w:p>
    <w:p w:rsidR="006B06D2" w:rsidRPr="00A75B29" w:rsidRDefault="006B06D2" w:rsidP="006B06D2">
      <w:pPr>
        <w:spacing w:beforeLines="50" w:afterLines="50" w:line="480" w:lineRule="exact"/>
        <w:ind w:firstLineChars="200" w:firstLine="560"/>
        <w:rPr>
          <w:rFonts w:eastAsia="黑体"/>
          <w:bCs/>
          <w:sz w:val="28"/>
          <w:szCs w:val="28"/>
        </w:rPr>
      </w:pPr>
      <w:r w:rsidRPr="00A75B29">
        <w:rPr>
          <w:rFonts w:eastAsia="黑体"/>
          <w:bCs/>
          <w:sz w:val="28"/>
          <w:szCs w:val="28"/>
        </w:rPr>
        <w:t>2.</w:t>
      </w:r>
      <w:r w:rsidRPr="00A75B29">
        <w:rPr>
          <w:rFonts w:eastAsia="黑体" w:hint="eastAsia"/>
          <w:bCs/>
          <w:sz w:val="28"/>
          <w:szCs w:val="28"/>
        </w:rPr>
        <w:t xml:space="preserve"> </w:t>
      </w:r>
      <w:r w:rsidRPr="00A75B29">
        <w:rPr>
          <w:rFonts w:eastAsia="黑体"/>
          <w:bCs/>
          <w:sz w:val="28"/>
          <w:szCs w:val="28"/>
        </w:rPr>
        <w:t>竞赛级别</w:t>
      </w:r>
    </w:p>
    <w:p w:rsidR="006B06D2" w:rsidRPr="00A75B29" w:rsidRDefault="006B06D2" w:rsidP="006B06D2">
      <w:pPr>
        <w:spacing w:beforeLines="50" w:afterLines="50" w:line="460" w:lineRule="exact"/>
        <w:ind w:firstLineChars="200" w:firstLine="560"/>
        <w:rPr>
          <w:bCs/>
          <w:sz w:val="28"/>
          <w:szCs w:val="28"/>
        </w:rPr>
      </w:pPr>
      <w:r w:rsidRPr="00A75B29">
        <w:rPr>
          <w:bCs/>
          <w:sz w:val="28"/>
          <w:szCs w:val="28"/>
        </w:rPr>
        <w:t>根据竞赛的主办单位、知名度、影响力等因素，以及各高校参与情况，将竞赛评定为国家级</w:t>
      </w:r>
      <w:r w:rsidRPr="00A75B29">
        <w:rPr>
          <w:bCs/>
          <w:sz w:val="28"/>
          <w:szCs w:val="28"/>
        </w:rPr>
        <w:t>A</w:t>
      </w:r>
      <w:r w:rsidRPr="00A75B29">
        <w:rPr>
          <w:bCs/>
          <w:sz w:val="28"/>
          <w:szCs w:val="28"/>
        </w:rPr>
        <w:t>类、国家级</w:t>
      </w:r>
      <w:r w:rsidRPr="00A75B29">
        <w:rPr>
          <w:bCs/>
          <w:sz w:val="28"/>
          <w:szCs w:val="28"/>
        </w:rPr>
        <w:t>B</w:t>
      </w:r>
      <w:r w:rsidRPr="00A75B29">
        <w:rPr>
          <w:bCs/>
          <w:sz w:val="28"/>
          <w:szCs w:val="28"/>
        </w:rPr>
        <w:t>类、省级三个竞赛级别。部分具有较大影响力、较强学术权威性和业内广泛认可度的特色学科竞赛，经学院认定，可酌情提高一个级别。</w:t>
      </w:r>
    </w:p>
    <w:p w:rsidR="006B06D2" w:rsidRPr="00A75B29" w:rsidRDefault="006B06D2" w:rsidP="006B06D2">
      <w:pPr>
        <w:spacing w:beforeLines="50" w:afterLines="50" w:line="460" w:lineRule="exact"/>
        <w:ind w:firstLineChars="200" w:firstLine="560"/>
        <w:rPr>
          <w:bCs/>
          <w:sz w:val="28"/>
          <w:szCs w:val="28"/>
        </w:rPr>
      </w:pPr>
      <w:r w:rsidRPr="00A75B29">
        <w:rPr>
          <w:bCs/>
          <w:sz w:val="28"/>
          <w:szCs w:val="28"/>
        </w:rPr>
        <w:t>（</w:t>
      </w:r>
      <w:r w:rsidRPr="00A75B29">
        <w:rPr>
          <w:bCs/>
          <w:sz w:val="28"/>
          <w:szCs w:val="28"/>
        </w:rPr>
        <w:t>1</w:t>
      </w:r>
      <w:r w:rsidRPr="00A75B29">
        <w:rPr>
          <w:bCs/>
          <w:sz w:val="28"/>
          <w:szCs w:val="28"/>
        </w:rPr>
        <w:t>）国家级</w:t>
      </w:r>
      <w:r w:rsidRPr="00A75B29">
        <w:rPr>
          <w:bCs/>
          <w:sz w:val="28"/>
          <w:szCs w:val="28"/>
        </w:rPr>
        <w:t>A</w:t>
      </w:r>
      <w:r w:rsidRPr="00A75B29">
        <w:rPr>
          <w:bCs/>
          <w:sz w:val="28"/>
          <w:szCs w:val="28"/>
        </w:rPr>
        <w:t>类：由教育部、共青团中央等国家部委主办，有多所国内外著名高校相关专业参赛，具有公认的学术权威性和业内认可度，且在国内外具有重大影响力的高水平学科竞赛。</w:t>
      </w:r>
    </w:p>
    <w:p w:rsidR="006B06D2" w:rsidRPr="00A75B29" w:rsidRDefault="006B06D2" w:rsidP="006B06D2">
      <w:pPr>
        <w:spacing w:beforeLines="50" w:afterLines="50" w:line="460" w:lineRule="exact"/>
        <w:ind w:firstLineChars="200" w:firstLine="560"/>
        <w:rPr>
          <w:bCs/>
          <w:sz w:val="28"/>
          <w:szCs w:val="28"/>
        </w:rPr>
      </w:pPr>
      <w:r w:rsidRPr="00A75B29">
        <w:rPr>
          <w:rFonts w:hint="eastAsia"/>
          <w:bCs/>
          <w:sz w:val="28"/>
          <w:szCs w:val="28"/>
        </w:rPr>
        <w:lastRenderedPageBreak/>
        <w:t>（</w:t>
      </w:r>
      <w:r w:rsidRPr="00A75B29">
        <w:rPr>
          <w:rFonts w:hint="eastAsia"/>
          <w:bCs/>
          <w:sz w:val="28"/>
          <w:szCs w:val="28"/>
        </w:rPr>
        <w:t>2</w:t>
      </w:r>
      <w:r w:rsidRPr="00A75B29">
        <w:rPr>
          <w:rFonts w:hint="eastAsia"/>
          <w:bCs/>
          <w:sz w:val="28"/>
          <w:szCs w:val="28"/>
        </w:rPr>
        <w:t>）国家级</w:t>
      </w:r>
      <w:r w:rsidRPr="00A75B29">
        <w:rPr>
          <w:rFonts w:hint="eastAsia"/>
          <w:bCs/>
          <w:sz w:val="28"/>
          <w:szCs w:val="28"/>
        </w:rPr>
        <w:t>B</w:t>
      </w:r>
      <w:r w:rsidRPr="00A75B29">
        <w:rPr>
          <w:rFonts w:hint="eastAsia"/>
          <w:bCs/>
          <w:sz w:val="28"/>
          <w:szCs w:val="28"/>
        </w:rPr>
        <w:t>类：由教育部、共青团中央等国家部委委托国家级教学指导委员会、国家一级学会组织的，面向全国高校且有赛区预赛的高水平学科竞赛；定期举办的国际学科竞赛。</w:t>
      </w:r>
    </w:p>
    <w:p w:rsidR="006B06D2" w:rsidRPr="00A75B29" w:rsidRDefault="006B06D2" w:rsidP="006B06D2">
      <w:pPr>
        <w:spacing w:beforeLines="50" w:afterLines="50" w:line="460" w:lineRule="exact"/>
        <w:ind w:firstLineChars="200" w:firstLine="560"/>
        <w:rPr>
          <w:bCs/>
          <w:sz w:val="28"/>
          <w:szCs w:val="28"/>
        </w:rPr>
      </w:pPr>
      <w:r w:rsidRPr="00A75B29">
        <w:rPr>
          <w:rFonts w:hint="eastAsia"/>
          <w:bCs/>
          <w:sz w:val="28"/>
          <w:szCs w:val="28"/>
        </w:rPr>
        <w:t>（</w:t>
      </w:r>
      <w:r w:rsidRPr="00A75B29">
        <w:rPr>
          <w:rFonts w:hint="eastAsia"/>
          <w:bCs/>
          <w:sz w:val="28"/>
          <w:szCs w:val="28"/>
        </w:rPr>
        <w:t>3</w:t>
      </w:r>
      <w:r w:rsidRPr="00A75B29">
        <w:rPr>
          <w:rFonts w:hint="eastAsia"/>
          <w:bCs/>
          <w:sz w:val="28"/>
          <w:szCs w:val="28"/>
        </w:rPr>
        <w:t>）省级：由国家一级学会组织的，面向特定专业的或没有赛区预赛的学科竞赛；由省级政府、省级教育厅和由教育厅委托与本专业（学科）相关的省级教学指导委员会、省一级学会组织的全省性或跨省区的学科竞赛；国家级</w:t>
      </w:r>
      <w:r w:rsidRPr="00A75B29">
        <w:rPr>
          <w:rFonts w:hint="eastAsia"/>
          <w:bCs/>
          <w:sz w:val="28"/>
          <w:szCs w:val="28"/>
        </w:rPr>
        <w:t>A</w:t>
      </w:r>
      <w:r w:rsidRPr="00A75B29">
        <w:rPr>
          <w:rFonts w:hint="eastAsia"/>
          <w:bCs/>
          <w:sz w:val="28"/>
          <w:szCs w:val="28"/>
        </w:rPr>
        <w:t>或</w:t>
      </w:r>
      <w:r w:rsidRPr="00A75B29">
        <w:rPr>
          <w:rFonts w:hint="eastAsia"/>
          <w:bCs/>
          <w:sz w:val="28"/>
          <w:szCs w:val="28"/>
        </w:rPr>
        <w:t>B</w:t>
      </w:r>
      <w:r w:rsidRPr="00A75B29">
        <w:rPr>
          <w:rFonts w:hint="eastAsia"/>
          <w:bCs/>
          <w:sz w:val="28"/>
          <w:szCs w:val="28"/>
        </w:rPr>
        <w:t>类学科竞赛中对应举办的省级竞赛。</w:t>
      </w:r>
    </w:p>
    <w:p w:rsidR="006B06D2" w:rsidRPr="00A75B29" w:rsidRDefault="006B06D2" w:rsidP="006B06D2">
      <w:pPr>
        <w:spacing w:beforeLines="50" w:afterLines="50" w:line="460" w:lineRule="exact"/>
        <w:ind w:firstLineChars="200" w:firstLine="560"/>
        <w:rPr>
          <w:bCs/>
          <w:sz w:val="28"/>
          <w:szCs w:val="28"/>
        </w:rPr>
      </w:pPr>
      <w:r w:rsidRPr="00A75B29">
        <w:rPr>
          <w:rFonts w:hint="eastAsia"/>
          <w:bCs/>
          <w:sz w:val="28"/>
          <w:szCs w:val="28"/>
        </w:rPr>
        <w:t>结合学院学科（专业）领域特点，本细则中认定的学科竞赛及等级如下表</w:t>
      </w:r>
      <w:r w:rsidRPr="00A75B29">
        <w:rPr>
          <w:rFonts w:hint="eastAsia"/>
          <w:bCs/>
          <w:sz w:val="28"/>
          <w:szCs w:val="28"/>
        </w:rPr>
        <w:t>1-1</w:t>
      </w:r>
      <w:r w:rsidRPr="00A75B29">
        <w:rPr>
          <w:rFonts w:hint="eastAsia"/>
          <w:bCs/>
          <w:sz w:val="28"/>
          <w:szCs w:val="28"/>
        </w:rPr>
        <w:t>。</w:t>
      </w:r>
    </w:p>
    <w:p w:rsidR="006B06D2" w:rsidRPr="00A75B29" w:rsidRDefault="006B06D2" w:rsidP="006B06D2">
      <w:pPr>
        <w:spacing w:beforeLines="50"/>
        <w:jc w:val="center"/>
        <w:rPr>
          <w:rFonts w:ascii="黑体" w:eastAsia="黑体" w:hAnsi="黑体"/>
          <w:sz w:val="28"/>
          <w:szCs w:val="28"/>
        </w:rPr>
      </w:pPr>
      <w:r w:rsidRPr="00A75B29">
        <w:rPr>
          <w:rFonts w:ascii="黑体" w:eastAsia="黑体" w:hAnsi="黑体"/>
          <w:sz w:val="28"/>
          <w:szCs w:val="28"/>
        </w:rPr>
        <w:t>附件1-1国家级、省级学科竞赛目录</w:t>
      </w:r>
      <w:r w:rsidRPr="00A75B29">
        <w:rPr>
          <w:rFonts w:ascii="黑体" w:eastAsia="黑体" w:hAnsi="黑体" w:hint="eastAsia"/>
          <w:sz w:val="28"/>
          <w:szCs w:val="28"/>
        </w:rPr>
        <w:t>（20</w:t>
      </w:r>
      <w:r w:rsidRPr="00A75B29">
        <w:rPr>
          <w:rFonts w:ascii="黑体" w:eastAsia="黑体" w:hAnsi="黑体"/>
          <w:sz w:val="28"/>
          <w:szCs w:val="28"/>
        </w:rPr>
        <w:t>21</w:t>
      </w:r>
      <w:r w:rsidRPr="00A75B29">
        <w:rPr>
          <w:rFonts w:ascii="黑体" w:eastAsia="黑体" w:hAnsi="黑体" w:hint="eastAsia"/>
          <w:sz w:val="28"/>
          <w:szCs w:val="28"/>
        </w:rPr>
        <w:t>年）</w:t>
      </w:r>
    </w:p>
    <w:tbl>
      <w:tblPr>
        <w:tblW w:w="5000" w:type="pct"/>
        <w:tblInd w:w="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tblPr>
      <w:tblGrid>
        <w:gridCol w:w="594"/>
        <w:gridCol w:w="6474"/>
        <w:gridCol w:w="758"/>
        <w:gridCol w:w="594"/>
      </w:tblGrid>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序号</w:t>
            </w:r>
          </w:p>
        </w:tc>
        <w:tc>
          <w:tcPr>
            <w:tcW w:w="3019"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竞赛名称</w:t>
            </w:r>
          </w:p>
        </w:tc>
        <w:tc>
          <w:tcPr>
            <w:tcW w:w="1095" w:type="pct"/>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级别</w:t>
            </w:r>
          </w:p>
        </w:tc>
        <w:tc>
          <w:tcPr>
            <w:tcW w:w="36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备注</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中国“互联网+”大学生创新创业大赛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“创青春”中国大学生创业计划大赛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“挑战杯”全国大学生课外科技竞赛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“中国软件杯”大学生软件设计大赛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5</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中国创新创业大赛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6</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中美青年</w:t>
            </w:r>
            <w:proofErr w:type="gramStart"/>
            <w:r w:rsidRPr="00A75B29">
              <w:rPr>
                <w:rFonts w:ascii="宋体" w:hAnsi="宋体" w:cs="宋体" w:hint="eastAsia"/>
                <w:kern w:val="0"/>
                <w:sz w:val="24"/>
              </w:rPr>
              <w:t>创客大赛</w:t>
            </w:r>
            <w:proofErr w:type="gramEnd"/>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7</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全国电子商务</w:t>
            </w:r>
            <w:proofErr w:type="gramStart"/>
            <w:r w:rsidRPr="00A75B29">
              <w:rPr>
                <w:rFonts w:ascii="宋体" w:hAnsi="宋体" w:cs="宋体" w:hint="eastAsia"/>
                <w:kern w:val="0"/>
                <w:sz w:val="24"/>
              </w:rPr>
              <w:t>三创赛</w:t>
            </w:r>
            <w:proofErr w:type="gramEnd"/>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8</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“西门子杯”中国智能制造挑战赛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9</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中国大学生服务外包创新创业大赛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10</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全国大学生机器人大赛</w:t>
            </w:r>
            <w:proofErr w:type="spellStart"/>
            <w:r w:rsidRPr="00A75B29">
              <w:rPr>
                <w:rFonts w:ascii="宋体" w:hAnsi="宋体" w:cs="宋体" w:hint="eastAsia"/>
                <w:kern w:val="0"/>
                <w:sz w:val="24"/>
              </w:rPr>
              <w:t>RoboMaster</w:t>
            </w:r>
            <w:proofErr w:type="spellEnd"/>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国家级A类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11</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全国大学生周培源力学竞赛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12</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“外</w:t>
            </w:r>
            <w:proofErr w:type="gramStart"/>
            <w:r w:rsidRPr="00A75B29">
              <w:rPr>
                <w:rFonts w:ascii="宋体" w:hAnsi="宋体" w:cs="宋体" w:hint="eastAsia"/>
                <w:kern w:val="0"/>
                <w:sz w:val="24"/>
              </w:rPr>
              <w:t>研</w:t>
            </w:r>
            <w:proofErr w:type="gramEnd"/>
            <w:r w:rsidRPr="00A75B29">
              <w:rPr>
                <w:rFonts w:ascii="宋体" w:hAnsi="宋体" w:cs="宋体" w:hint="eastAsia"/>
                <w:kern w:val="0"/>
                <w:sz w:val="24"/>
              </w:rPr>
              <w:t>社杯”全国英语演讲大赛/辩论赛/写作大赛/阅读大赛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13</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全国大学生数学建模竞赛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14</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全国大学生数学竞赛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15</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全国大学生节能减排社会实践与科技竞赛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16</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全国大学生工程训练综合能力竞赛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17</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全国大学生创新创业年会</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18</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全国大学生电子设计竞赛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19</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全国大学生电子设计嵌入式专题邀请赛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20</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全国大学生广告艺术大赛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21</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全国大学生智能汽车竞赛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22</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全国大学生结构设计竞赛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23</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全国大学生机械创新设计大赛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24</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全国大学生交通科技大赛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25</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全国高等学校大学生测绘技能大赛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26</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全国大学生物流设计大赛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27</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中国大学生计算机设计大赛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28</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全国大学生先进成图技术与产品信息建模创新大赛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lastRenderedPageBreak/>
              <w:t>29</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全国大学生物理实验竞赛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30</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全国大学生化工设计竞赛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31</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ACM国际大学生程序设计大赛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32</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美国大学生数学建模竞赛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33</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美国大学生土木工程竞赛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34</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加拿大大学生土木工程竞赛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35</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国际大学生工程力学竞赛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36</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全国大学生水利创新设计大赛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37</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全国大学生岩土工程竞赛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38</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全国大学生农业水利工程创新设计大赛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39</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全国大学生英语竞赛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国家级B类</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40</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“能源·智慧·未来”全国大学生创新创业大赛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41</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全国高校城市地下空间与工程专业大学生模型设计大赛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42</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全国大学生可再生能源科技竞赛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43</w:t>
            </w:r>
          </w:p>
        </w:tc>
        <w:tc>
          <w:tcPr>
            <w:tcW w:w="3019" w:type="pct"/>
            <w:noWrap/>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四川省大学生结构设计大赛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44</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四川省大学生测绘技能竞赛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45</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四川省大学生材料设计大赛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46</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四川省大学生BIM建模竞赛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47</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四川省大学生工业设计大赛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48</w:t>
            </w:r>
          </w:p>
        </w:tc>
        <w:tc>
          <w:tcPr>
            <w:tcW w:w="3019" w:type="pct"/>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四川省大学生“生命之星”科技邀请赛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49</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四川省大学生化学实验竞赛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kern w:val="0"/>
                <w:sz w:val="24"/>
              </w:rPr>
            </w:pPr>
            <w:r w:rsidRPr="00A75B29">
              <w:rPr>
                <w:rFonts w:ascii="宋体" w:hAnsi="宋体" w:cs="宋体" w:hint="eastAsia"/>
                <w:kern w:val="0"/>
                <w:sz w:val="24"/>
              </w:rPr>
              <w:t>50</w:t>
            </w:r>
          </w:p>
        </w:tc>
        <w:tc>
          <w:tcPr>
            <w:tcW w:w="3019"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四川省</w:t>
            </w:r>
            <w:proofErr w:type="gramStart"/>
            <w:r w:rsidRPr="00A75B29">
              <w:rPr>
                <w:rFonts w:ascii="宋体" w:hAnsi="宋体" w:cs="宋体" w:hint="eastAsia"/>
                <w:kern w:val="0"/>
                <w:sz w:val="24"/>
              </w:rPr>
              <w:t>孙训方</w:t>
            </w:r>
            <w:proofErr w:type="gramEnd"/>
            <w:r w:rsidRPr="00A75B29">
              <w:rPr>
                <w:rFonts w:ascii="宋体" w:hAnsi="宋体" w:cs="宋体" w:hint="eastAsia"/>
                <w:kern w:val="0"/>
                <w:sz w:val="24"/>
              </w:rPr>
              <w:t>大学生力学竞赛</w:t>
            </w:r>
          </w:p>
        </w:tc>
        <w:tc>
          <w:tcPr>
            <w:tcW w:w="1095" w:type="pct"/>
            <w:vAlign w:val="center"/>
          </w:tcPr>
          <w:p w:rsidR="006B06D2" w:rsidRPr="00A75B29" w:rsidRDefault="006B06D2" w:rsidP="00045495">
            <w:pPr>
              <w:widowControl/>
              <w:spacing w:line="240" w:lineRule="exact"/>
              <w:rPr>
                <w:rFonts w:ascii="宋体" w:hAnsi="宋体" w:cs="宋体"/>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kern w:val="0"/>
                <w:sz w:val="24"/>
              </w:rPr>
            </w:pPr>
            <w:r w:rsidRPr="00A75B29">
              <w:rPr>
                <w:rFonts w:ascii="宋体" w:hAnsi="宋体" w:cs="宋体" w:hint="eastAsia"/>
                <w:kern w:val="0"/>
                <w:sz w:val="24"/>
              </w:rPr>
              <w:t xml:space="preserve">　</w:t>
            </w:r>
          </w:p>
        </w:tc>
      </w:tr>
      <w:tr w:rsidR="006B06D2" w:rsidRPr="00A75B29" w:rsidTr="00045495">
        <w:trPr>
          <w:trHeight w:hRule="exact" w:val="284"/>
        </w:trPr>
        <w:tc>
          <w:tcPr>
            <w:tcW w:w="523" w:type="pct"/>
            <w:noWrap/>
            <w:vAlign w:val="center"/>
          </w:tcPr>
          <w:p w:rsidR="006B06D2" w:rsidRPr="00A75B29" w:rsidRDefault="006B06D2" w:rsidP="00045495">
            <w:pPr>
              <w:widowControl/>
              <w:spacing w:line="240" w:lineRule="exact"/>
              <w:jc w:val="center"/>
              <w:rPr>
                <w:rFonts w:ascii="宋体" w:hAnsi="宋体" w:cs="宋体" w:hint="eastAsia"/>
                <w:kern w:val="0"/>
                <w:sz w:val="24"/>
              </w:rPr>
            </w:pPr>
            <w:r w:rsidRPr="00A75B29">
              <w:rPr>
                <w:rFonts w:ascii="宋体" w:hAnsi="宋体" w:cs="宋体" w:hint="eastAsia"/>
                <w:kern w:val="0"/>
                <w:sz w:val="24"/>
              </w:rPr>
              <w:t>5</w:t>
            </w:r>
            <w:r w:rsidRPr="00A75B29">
              <w:rPr>
                <w:rFonts w:ascii="宋体" w:hAnsi="宋体" w:cs="宋体"/>
                <w:kern w:val="0"/>
                <w:sz w:val="24"/>
              </w:rPr>
              <w:t>1</w:t>
            </w:r>
          </w:p>
        </w:tc>
        <w:tc>
          <w:tcPr>
            <w:tcW w:w="3019" w:type="pct"/>
            <w:noWrap/>
            <w:vAlign w:val="center"/>
          </w:tcPr>
          <w:p w:rsidR="006B06D2" w:rsidRPr="00A75B29" w:rsidRDefault="006B06D2" w:rsidP="00045495">
            <w:pPr>
              <w:widowControl/>
              <w:spacing w:line="240" w:lineRule="exact"/>
              <w:jc w:val="left"/>
              <w:rPr>
                <w:rFonts w:ascii="宋体" w:hAnsi="宋体" w:cs="宋体" w:hint="eastAsia"/>
                <w:kern w:val="0"/>
                <w:sz w:val="24"/>
              </w:rPr>
            </w:pPr>
            <w:r w:rsidRPr="00A75B29">
              <w:rPr>
                <w:rFonts w:ascii="宋体" w:hAnsi="宋体"/>
                <w:sz w:val="24"/>
              </w:rPr>
              <w:t>全国</w:t>
            </w:r>
            <w:proofErr w:type="gramStart"/>
            <w:r w:rsidRPr="00A75B29">
              <w:rPr>
                <w:rFonts w:ascii="宋体" w:hAnsi="宋体"/>
                <w:sz w:val="24"/>
              </w:rPr>
              <w:t>水科学</w:t>
            </w:r>
            <w:proofErr w:type="gramEnd"/>
            <w:r w:rsidRPr="00A75B29">
              <w:rPr>
                <w:rFonts w:ascii="宋体" w:hAnsi="宋体"/>
                <w:sz w:val="24"/>
              </w:rPr>
              <w:t>数值模拟创新大赛</w:t>
            </w:r>
          </w:p>
        </w:tc>
        <w:tc>
          <w:tcPr>
            <w:tcW w:w="1095" w:type="pct"/>
            <w:vAlign w:val="center"/>
          </w:tcPr>
          <w:p w:rsidR="006B06D2" w:rsidRPr="00A75B29" w:rsidRDefault="006B06D2" w:rsidP="00045495">
            <w:pPr>
              <w:widowControl/>
              <w:spacing w:line="240" w:lineRule="exact"/>
              <w:rPr>
                <w:rFonts w:ascii="宋体" w:hAnsi="宋体" w:cs="宋体" w:hint="eastAsia"/>
                <w:kern w:val="0"/>
                <w:sz w:val="24"/>
              </w:rPr>
            </w:pPr>
            <w:r w:rsidRPr="00A75B29">
              <w:rPr>
                <w:rFonts w:ascii="宋体" w:hAnsi="宋体" w:cs="宋体" w:hint="eastAsia"/>
                <w:kern w:val="0"/>
                <w:sz w:val="24"/>
              </w:rPr>
              <w:t>省级</w:t>
            </w:r>
          </w:p>
        </w:tc>
        <w:tc>
          <w:tcPr>
            <w:tcW w:w="363" w:type="pct"/>
            <w:noWrap/>
            <w:vAlign w:val="center"/>
          </w:tcPr>
          <w:p w:rsidR="006B06D2" w:rsidRPr="00A75B29" w:rsidRDefault="006B06D2" w:rsidP="00045495">
            <w:pPr>
              <w:widowControl/>
              <w:spacing w:line="240" w:lineRule="exact"/>
              <w:jc w:val="left"/>
              <w:rPr>
                <w:rFonts w:ascii="宋体" w:hAnsi="宋体" w:cs="宋体" w:hint="eastAsia"/>
                <w:kern w:val="0"/>
                <w:sz w:val="24"/>
              </w:rPr>
            </w:pPr>
          </w:p>
        </w:tc>
      </w:tr>
    </w:tbl>
    <w:p w:rsidR="006B06D2" w:rsidRPr="00A75B29" w:rsidRDefault="006B06D2" w:rsidP="006B06D2">
      <w:pPr>
        <w:spacing w:beforeLines="50" w:afterLines="50"/>
        <w:ind w:firstLineChars="200" w:firstLine="422"/>
        <w:rPr>
          <w:bCs/>
          <w:szCs w:val="28"/>
        </w:rPr>
      </w:pPr>
      <w:r w:rsidRPr="00A75B29">
        <w:rPr>
          <w:rFonts w:hint="eastAsia"/>
          <w:b/>
          <w:bCs/>
          <w:szCs w:val="28"/>
        </w:rPr>
        <w:t>说明：</w:t>
      </w:r>
      <w:r w:rsidRPr="00A75B29">
        <w:rPr>
          <w:rFonts w:hint="eastAsia"/>
          <w:bCs/>
          <w:szCs w:val="28"/>
        </w:rPr>
        <w:t>（</w:t>
      </w:r>
      <w:r w:rsidRPr="00A75B29">
        <w:rPr>
          <w:rFonts w:hint="eastAsia"/>
          <w:bCs/>
          <w:szCs w:val="28"/>
        </w:rPr>
        <w:t>1</w:t>
      </w:r>
      <w:r w:rsidRPr="00A75B29">
        <w:rPr>
          <w:rFonts w:hint="eastAsia"/>
          <w:bCs/>
          <w:szCs w:val="28"/>
        </w:rPr>
        <w:t>）</w:t>
      </w:r>
      <w:r w:rsidRPr="00A75B29">
        <w:rPr>
          <w:rFonts w:hint="eastAsia"/>
          <w:b/>
          <w:szCs w:val="28"/>
        </w:rPr>
        <w:t>考虑到各类学科竞赛的成熟度及影响力变化，每年</w:t>
      </w:r>
      <w:r w:rsidRPr="00A75B29">
        <w:rPr>
          <w:rFonts w:hint="eastAsia"/>
          <w:b/>
          <w:szCs w:val="28"/>
        </w:rPr>
        <w:t>9</w:t>
      </w:r>
      <w:r w:rsidRPr="00A75B29">
        <w:rPr>
          <w:rFonts w:hint="eastAsia"/>
          <w:b/>
          <w:szCs w:val="28"/>
        </w:rPr>
        <w:t>月份重新认定和增补</w:t>
      </w:r>
      <w:r w:rsidRPr="00A75B29">
        <w:rPr>
          <w:rFonts w:hint="eastAsia"/>
          <w:bCs/>
          <w:szCs w:val="28"/>
        </w:rPr>
        <w:t>；（</w:t>
      </w:r>
      <w:r w:rsidRPr="00A75B29">
        <w:rPr>
          <w:rFonts w:hint="eastAsia"/>
          <w:bCs/>
          <w:szCs w:val="28"/>
        </w:rPr>
        <w:t>2</w:t>
      </w:r>
      <w:r w:rsidRPr="00A75B29">
        <w:rPr>
          <w:rFonts w:hint="eastAsia"/>
          <w:bCs/>
          <w:szCs w:val="28"/>
        </w:rPr>
        <w:t>）未列入表</w:t>
      </w:r>
      <w:r w:rsidRPr="00A75B29">
        <w:rPr>
          <w:rFonts w:hint="eastAsia"/>
          <w:bCs/>
          <w:szCs w:val="28"/>
        </w:rPr>
        <w:t>1-1</w:t>
      </w:r>
      <w:r w:rsidRPr="00A75B29">
        <w:rPr>
          <w:rFonts w:hint="eastAsia"/>
          <w:bCs/>
          <w:szCs w:val="28"/>
        </w:rPr>
        <w:t>的学科竞赛，申请者需提供</w:t>
      </w:r>
      <w:r w:rsidRPr="00A75B29">
        <w:rPr>
          <w:bCs/>
          <w:szCs w:val="28"/>
        </w:rPr>
        <w:t>学科竞赛的通知</w:t>
      </w:r>
      <w:r w:rsidRPr="00A75B29">
        <w:rPr>
          <w:rFonts w:hint="eastAsia"/>
          <w:bCs/>
          <w:szCs w:val="28"/>
        </w:rPr>
        <w:t>（含加盖公章）、获奖证书等资料，</w:t>
      </w:r>
      <w:r w:rsidRPr="00A75B29">
        <w:rPr>
          <w:bCs/>
          <w:szCs w:val="28"/>
        </w:rPr>
        <w:t>由</w:t>
      </w:r>
      <w:proofErr w:type="gramStart"/>
      <w:r w:rsidRPr="00A75B29">
        <w:rPr>
          <w:bCs/>
          <w:szCs w:val="28"/>
        </w:rPr>
        <w:t>学院推免工作</w:t>
      </w:r>
      <w:proofErr w:type="gramEnd"/>
      <w:r w:rsidRPr="00A75B29">
        <w:rPr>
          <w:bCs/>
          <w:szCs w:val="28"/>
        </w:rPr>
        <w:t>小组根据</w:t>
      </w:r>
      <w:r w:rsidRPr="00A75B29">
        <w:rPr>
          <w:rFonts w:hint="eastAsia"/>
          <w:bCs/>
          <w:szCs w:val="28"/>
        </w:rPr>
        <w:t>赛事主办方、赛事规模、影响力及与本专业（学科）关系，对学科竞赛类别、等级及奖励加分进行认定；（</w:t>
      </w:r>
      <w:r w:rsidRPr="00A75B29">
        <w:rPr>
          <w:rFonts w:hint="eastAsia"/>
          <w:bCs/>
          <w:szCs w:val="28"/>
        </w:rPr>
        <w:t>3</w:t>
      </w:r>
      <w:r w:rsidRPr="00A75B29">
        <w:rPr>
          <w:rFonts w:hint="eastAsia"/>
          <w:bCs/>
          <w:szCs w:val="28"/>
        </w:rPr>
        <w:t>）凡属非正规或具有商业性的竞赛，一律不列入学院学科竞赛管理范围。</w:t>
      </w:r>
    </w:p>
    <w:p w:rsidR="006B06D2" w:rsidRPr="00A75B29" w:rsidRDefault="006B06D2" w:rsidP="006B06D2">
      <w:pPr>
        <w:spacing w:beforeLines="50" w:afterLines="50" w:line="480" w:lineRule="exact"/>
        <w:ind w:firstLineChars="200" w:firstLine="560"/>
        <w:rPr>
          <w:rFonts w:ascii="黑体" w:eastAsia="黑体" w:hAnsi="黑体"/>
          <w:bCs/>
          <w:sz w:val="24"/>
          <w:szCs w:val="28"/>
        </w:rPr>
      </w:pPr>
      <w:r w:rsidRPr="00A75B29">
        <w:rPr>
          <w:rFonts w:ascii="黑体" w:eastAsia="黑体" w:hAnsi="黑体" w:hint="eastAsia"/>
          <w:bCs/>
          <w:sz w:val="28"/>
          <w:szCs w:val="28"/>
        </w:rPr>
        <w:t>3.</w:t>
      </w:r>
      <w:r w:rsidRPr="00A75B29">
        <w:rPr>
          <w:rFonts w:ascii="黑体" w:eastAsia="黑体" w:hAnsi="黑体" w:hint="eastAsia"/>
          <w:bCs/>
          <w:sz w:val="24"/>
          <w:szCs w:val="28"/>
        </w:rPr>
        <w:t xml:space="preserve"> </w:t>
      </w:r>
      <w:r w:rsidRPr="00A75B29">
        <w:rPr>
          <w:rFonts w:ascii="黑体" w:eastAsia="黑体" w:hAnsi="黑体" w:hint="eastAsia"/>
          <w:bCs/>
          <w:sz w:val="28"/>
          <w:szCs w:val="28"/>
        </w:rPr>
        <w:t>学科竞赛加分标准</w:t>
      </w:r>
      <w:r w:rsidRPr="00A75B29">
        <w:rPr>
          <w:rFonts w:ascii="黑体" w:eastAsia="黑体" w:hAnsi="黑体" w:hint="eastAsia"/>
          <w:bCs/>
          <w:sz w:val="24"/>
          <w:szCs w:val="28"/>
        </w:rPr>
        <w:t>（奖项等级根据竞赛组委会设立的级别从高到低排序）</w:t>
      </w:r>
    </w:p>
    <w:tbl>
      <w:tblPr>
        <w:tblW w:w="5000" w:type="pct"/>
        <w:tblInd w:w="67" w:type="dxa"/>
        <w:tblLayout w:type="fixed"/>
        <w:tblCellMar>
          <w:left w:w="57" w:type="dxa"/>
          <w:right w:w="57" w:type="dxa"/>
        </w:tblCellMar>
        <w:tblLook w:val="0000"/>
      </w:tblPr>
      <w:tblGrid>
        <w:gridCol w:w="772"/>
        <w:gridCol w:w="636"/>
        <w:gridCol w:w="636"/>
        <w:gridCol w:w="638"/>
        <w:gridCol w:w="637"/>
        <w:gridCol w:w="637"/>
        <w:gridCol w:w="638"/>
        <w:gridCol w:w="637"/>
        <w:gridCol w:w="637"/>
        <w:gridCol w:w="638"/>
        <w:gridCol w:w="637"/>
        <w:gridCol w:w="637"/>
        <w:gridCol w:w="640"/>
      </w:tblGrid>
      <w:tr w:rsidR="006B06D2" w:rsidRPr="00A75B29" w:rsidTr="00045495">
        <w:trPr>
          <w:trHeight w:val="288"/>
        </w:trPr>
        <w:tc>
          <w:tcPr>
            <w:tcW w:w="459" w:type="pct"/>
            <w:vMerge w:val="restart"/>
            <w:tcBorders>
              <w:top w:val="single" w:sz="8" w:space="0" w:color="auto"/>
              <w:left w:val="single" w:sz="8" w:space="0" w:color="auto"/>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加分类别</w:t>
            </w:r>
          </w:p>
        </w:tc>
        <w:tc>
          <w:tcPr>
            <w:tcW w:w="4541" w:type="pct"/>
            <w:gridSpan w:val="12"/>
            <w:tcBorders>
              <w:top w:val="single" w:sz="8" w:space="0" w:color="auto"/>
              <w:left w:val="nil"/>
              <w:bottom w:val="single" w:sz="4"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加分标准</w:t>
            </w:r>
          </w:p>
        </w:tc>
      </w:tr>
      <w:tr w:rsidR="006B06D2" w:rsidRPr="00A75B29" w:rsidTr="00045495">
        <w:trPr>
          <w:trHeight w:val="288"/>
        </w:trPr>
        <w:tc>
          <w:tcPr>
            <w:tcW w:w="459" w:type="pct"/>
            <w:vMerge/>
            <w:tcBorders>
              <w:top w:val="single" w:sz="4" w:space="0" w:color="auto"/>
              <w:left w:val="single" w:sz="8" w:space="0" w:color="auto"/>
              <w:bottom w:val="single" w:sz="4" w:space="0" w:color="auto"/>
              <w:right w:val="single" w:sz="4" w:space="0" w:color="auto"/>
            </w:tcBorders>
            <w:vAlign w:val="center"/>
          </w:tcPr>
          <w:p w:rsidR="006B06D2" w:rsidRPr="00A75B29" w:rsidRDefault="006B06D2" w:rsidP="00045495">
            <w:pPr>
              <w:widowControl/>
              <w:jc w:val="left"/>
              <w:rPr>
                <w:rFonts w:ascii="宋体" w:hAnsi="宋体" w:cs="宋体"/>
                <w:kern w:val="0"/>
                <w:sz w:val="24"/>
              </w:rPr>
            </w:pPr>
          </w:p>
        </w:tc>
        <w:tc>
          <w:tcPr>
            <w:tcW w:w="1135" w:type="pct"/>
            <w:gridSpan w:val="3"/>
            <w:tcBorders>
              <w:top w:val="single" w:sz="4" w:space="0" w:color="auto"/>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最高等级奖</w:t>
            </w:r>
          </w:p>
        </w:tc>
        <w:tc>
          <w:tcPr>
            <w:tcW w:w="1135" w:type="pct"/>
            <w:gridSpan w:val="3"/>
            <w:tcBorders>
              <w:top w:val="single" w:sz="4" w:space="0" w:color="auto"/>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第二等级奖</w:t>
            </w:r>
          </w:p>
        </w:tc>
        <w:tc>
          <w:tcPr>
            <w:tcW w:w="1135" w:type="pct"/>
            <w:gridSpan w:val="3"/>
            <w:tcBorders>
              <w:top w:val="single" w:sz="4" w:space="0" w:color="auto"/>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第三等级奖</w:t>
            </w:r>
          </w:p>
        </w:tc>
        <w:tc>
          <w:tcPr>
            <w:tcW w:w="1136" w:type="pct"/>
            <w:gridSpan w:val="3"/>
            <w:tcBorders>
              <w:top w:val="single" w:sz="4" w:space="0" w:color="auto"/>
              <w:left w:val="nil"/>
              <w:bottom w:val="single" w:sz="4"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第四等级奖</w:t>
            </w:r>
          </w:p>
        </w:tc>
      </w:tr>
      <w:tr w:rsidR="006B06D2" w:rsidRPr="00A75B29" w:rsidTr="00045495">
        <w:trPr>
          <w:trHeight w:val="288"/>
        </w:trPr>
        <w:tc>
          <w:tcPr>
            <w:tcW w:w="459" w:type="pct"/>
            <w:vMerge/>
            <w:tcBorders>
              <w:top w:val="single" w:sz="4" w:space="0" w:color="auto"/>
              <w:left w:val="single" w:sz="8" w:space="0" w:color="auto"/>
              <w:bottom w:val="single" w:sz="4" w:space="0" w:color="auto"/>
              <w:right w:val="single" w:sz="4" w:space="0" w:color="auto"/>
            </w:tcBorders>
            <w:vAlign w:val="center"/>
          </w:tcPr>
          <w:p w:rsidR="006B06D2" w:rsidRPr="00A75B29" w:rsidRDefault="006B06D2" w:rsidP="00045495">
            <w:pPr>
              <w:widowControl/>
              <w:jc w:val="left"/>
              <w:rPr>
                <w:rFonts w:ascii="宋体" w:hAnsi="宋体" w:cs="宋体"/>
                <w:kern w:val="0"/>
                <w:sz w:val="24"/>
              </w:rPr>
            </w:pP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排名第1</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排名第2</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其余排名</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排名第1</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排名第2</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其余排名</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排名第1</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排名第2</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其余排名</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排名第1</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排名第2</w:t>
            </w:r>
          </w:p>
        </w:tc>
        <w:tc>
          <w:tcPr>
            <w:tcW w:w="380" w:type="pct"/>
            <w:tcBorders>
              <w:top w:val="nil"/>
              <w:left w:val="nil"/>
              <w:bottom w:val="single" w:sz="4"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其余排名</w:t>
            </w:r>
          </w:p>
        </w:tc>
      </w:tr>
      <w:tr w:rsidR="006B06D2" w:rsidRPr="00A75B29" w:rsidTr="00045495">
        <w:trPr>
          <w:trHeight w:val="624"/>
        </w:trPr>
        <w:tc>
          <w:tcPr>
            <w:tcW w:w="459" w:type="pct"/>
            <w:tcBorders>
              <w:top w:val="nil"/>
              <w:left w:val="single" w:sz="8" w:space="0" w:color="auto"/>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国家级</w:t>
            </w:r>
          </w:p>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A类</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4.0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2.0</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1.5</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3.0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1.5</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2.0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1.0</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0.5</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0.5</w:t>
            </w:r>
          </w:p>
        </w:tc>
        <w:tc>
          <w:tcPr>
            <w:tcW w:w="380" w:type="pct"/>
            <w:tcBorders>
              <w:top w:val="nil"/>
              <w:left w:val="nil"/>
              <w:bottom w:val="single" w:sz="4"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0.2</w:t>
            </w:r>
          </w:p>
        </w:tc>
      </w:tr>
      <w:tr w:rsidR="006B06D2" w:rsidRPr="00A75B29" w:rsidTr="00045495">
        <w:trPr>
          <w:trHeight w:val="624"/>
        </w:trPr>
        <w:tc>
          <w:tcPr>
            <w:tcW w:w="459" w:type="pct"/>
            <w:tcBorders>
              <w:top w:val="nil"/>
              <w:left w:val="single" w:sz="8" w:space="0" w:color="auto"/>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国家级</w:t>
            </w:r>
          </w:p>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B类</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3.0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1.5</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0.8</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2.0</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1.0</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0.5</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1.2</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0.6</w:t>
            </w:r>
          </w:p>
        </w:tc>
        <w:tc>
          <w:tcPr>
            <w:tcW w:w="379"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0.3</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0.5</w:t>
            </w:r>
          </w:p>
        </w:tc>
        <w:tc>
          <w:tcPr>
            <w:tcW w:w="378" w:type="pct"/>
            <w:tcBorders>
              <w:top w:val="nil"/>
              <w:left w:val="nil"/>
              <w:bottom w:val="single" w:sz="4"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0.2</w:t>
            </w:r>
          </w:p>
        </w:tc>
        <w:tc>
          <w:tcPr>
            <w:tcW w:w="380" w:type="pct"/>
            <w:tcBorders>
              <w:top w:val="nil"/>
              <w:left w:val="nil"/>
              <w:bottom w:val="single" w:sz="4"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0.1</w:t>
            </w:r>
          </w:p>
        </w:tc>
      </w:tr>
      <w:tr w:rsidR="006B06D2" w:rsidRPr="00A75B29" w:rsidTr="00045495">
        <w:trPr>
          <w:trHeight w:val="624"/>
        </w:trPr>
        <w:tc>
          <w:tcPr>
            <w:tcW w:w="459" w:type="pct"/>
            <w:tcBorders>
              <w:top w:val="nil"/>
              <w:left w:val="single" w:sz="8" w:space="0" w:color="auto"/>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省级</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1.5</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0.8</w:t>
            </w:r>
          </w:p>
        </w:tc>
        <w:tc>
          <w:tcPr>
            <w:tcW w:w="379"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0.4</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kern w:val="0"/>
                <w:sz w:val="24"/>
              </w:rPr>
              <w:t>0.8</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w:t>
            </w:r>
            <w:r w:rsidRPr="00A75B29">
              <w:rPr>
                <w:rFonts w:ascii="宋体" w:hAnsi="宋体" w:cs="宋体"/>
                <w:kern w:val="0"/>
                <w:sz w:val="24"/>
              </w:rPr>
              <w:t>4</w:t>
            </w:r>
          </w:p>
        </w:tc>
        <w:tc>
          <w:tcPr>
            <w:tcW w:w="379"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0.2</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w:t>
            </w:r>
            <w:r w:rsidRPr="00A75B29">
              <w:rPr>
                <w:rFonts w:ascii="宋体" w:hAnsi="宋体" w:cs="宋体"/>
                <w:kern w:val="0"/>
                <w:sz w:val="24"/>
              </w:rPr>
              <w:t>4</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0.2</w:t>
            </w:r>
          </w:p>
        </w:tc>
        <w:tc>
          <w:tcPr>
            <w:tcW w:w="379"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0.1</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w:t>
            </w:r>
          </w:p>
        </w:tc>
        <w:tc>
          <w:tcPr>
            <w:tcW w:w="378" w:type="pct"/>
            <w:tcBorders>
              <w:top w:val="nil"/>
              <w:left w:val="nil"/>
              <w:bottom w:val="single" w:sz="8" w:space="0" w:color="auto"/>
              <w:right w:val="single" w:sz="4"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w:t>
            </w:r>
          </w:p>
        </w:tc>
        <w:tc>
          <w:tcPr>
            <w:tcW w:w="380" w:type="pct"/>
            <w:tcBorders>
              <w:top w:val="nil"/>
              <w:left w:val="nil"/>
              <w:bottom w:val="single" w:sz="8" w:space="0" w:color="auto"/>
              <w:right w:val="single" w:sz="8" w:space="0" w:color="auto"/>
            </w:tcBorders>
            <w:noWrap/>
            <w:vAlign w:val="center"/>
          </w:tcPr>
          <w:p w:rsidR="006B06D2" w:rsidRPr="00A75B29" w:rsidRDefault="006B06D2" w:rsidP="00045495">
            <w:pPr>
              <w:widowControl/>
              <w:jc w:val="center"/>
              <w:rPr>
                <w:rFonts w:ascii="宋体" w:hAnsi="宋体" w:cs="宋体"/>
                <w:kern w:val="0"/>
                <w:sz w:val="24"/>
              </w:rPr>
            </w:pPr>
            <w:r w:rsidRPr="00A75B29">
              <w:rPr>
                <w:rFonts w:ascii="宋体" w:hAnsi="宋体" w:cs="宋体" w:hint="eastAsia"/>
                <w:kern w:val="0"/>
                <w:sz w:val="24"/>
              </w:rPr>
              <w:t>/</w:t>
            </w:r>
          </w:p>
        </w:tc>
      </w:tr>
    </w:tbl>
    <w:p w:rsidR="006B06D2" w:rsidRPr="00A75B29" w:rsidRDefault="006B06D2" w:rsidP="006B06D2">
      <w:pPr>
        <w:spacing w:beforeLines="50" w:afterLines="50"/>
        <w:ind w:firstLineChars="196" w:firstLine="413"/>
        <w:rPr>
          <w:rFonts w:ascii="宋体" w:hAnsi="宋体"/>
          <w:szCs w:val="28"/>
        </w:rPr>
      </w:pPr>
      <w:r w:rsidRPr="00A75B29">
        <w:rPr>
          <w:rFonts w:ascii="宋体" w:hAnsi="宋体"/>
          <w:b/>
          <w:szCs w:val="28"/>
        </w:rPr>
        <w:t>说明</w:t>
      </w:r>
      <w:r w:rsidRPr="00A75B29">
        <w:rPr>
          <w:rFonts w:ascii="宋体" w:hAnsi="宋体" w:hint="eastAsia"/>
          <w:b/>
          <w:szCs w:val="28"/>
        </w:rPr>
        <w:t>：</w:t>
      </w:r>
      <w:r w:rsidRPr="00A75B29">
        <w:rPr>
          <w:rFonts w:ascii="宋体" w:hAnsi="宋体" w:hint="eastAsia"/>
          <w:szCs w:val="28"/>
        </w:rPr>
        <w:t>（1）</w:t>
      </w:r>
      <w:r w:rsidRPr="00A75B29">
        <w:rPr>
          <w:rFonts w:ascii="宋体" w:hAnsi="宋体"/>
          <w:szCs w:val="28"/>
        </w:rPr>
        <w:t>申请者须提供获奖证书复印件（原件备查）。</w:t>
      </w:r>
      <w:r w:rsidRPr="00A75B29">
        <w:rPr>
          <w:rFonts w:ascii="宋体" w:hAnsi="宋体" w:hint="eastAsia"/>
          <w:szCs w:val="28"/>
        </w:rPr>
        <w:t>（2）</w:t>
      </w:r>
      <w:r w:rsidRPr="00A75B29">
        <w:rPr>
          <w:rFonts w:ascii="宋体" w:hAnsi="宋体"/>
          <w:bCs/>
          <w:szCs w:val="28"/>
        </w:rPr>
        <w:t>不同类别</w:t>
      </w:r>
      <w:r w:rsidRPr="00A75B29">
        <w:rPr>
          <w:rFonts w:ascii="宋体" w:hAnsi="宋体" w:hint="eastAsia"/>
          <w:bCs/>
          <w:szCs w:val="28"/>
        </w:rPr>
        <w:t>、</w:t>
      </w:r>
      <w:r w:rsidRPr="00A75B29">
        <w:rPr>
          <w:rFonts w:ascii="宋体" w:hAnsi="宋体"/>
          <w:bCs/>
          <w:szCs w:val="28"/>
        </w:rPr>
        <w:t>不同项目的学</w:t>
      </w:r>
      <w:r w:rsidRPr="00A75B29">
        <w:rPr>
          <w:rFonts w:ascii="宋体" w:hAnsi="宋体"/>
          <w:bCs/>
          <w:szCs w:val="28"/>
        </w:rPr>
        <w:lastRenderedPageBreak/>
        <w:t>科竞赛获奖可累计计分</w:t>
      </w:r>
      <w:r w:rsidRPr="00A75B29">
        <w:rPr>
          <w:rFonts w:ascii="宋体" w:hAnsi="宋体"/>
          <w:szCs w:val="28"/>
        </w:rPr>
        <w:t>。</w:t>
      </w:r>
      <w:r w:rsidRPr="00A75B29">
        <w:rPr>
          <w:rFonts w:ascii="宋体" w:hAnsi="宋体" w:hint="eastAsia"/>
          <w:szCs w:val="28"/>
        </w:rPr>
        <w:t>（3）</w:t>
      </w:r>
      <w:r w:rsidRPr="00A75B29">
        <w:rPr>
          <w:rFonts w:ascii="宋体" w:hAnsi="宋体"/>
          <w:bCs/>
          <w:szCs w:val="28"/>
        </w:rPr>
        <w:t>同一类别竞赛获奖加分不重复计算</w:t>
      </w:r>
      <w:r w:rsidRPr="00A75B29">
        <w:rPr>
          <w:rFonts w:ascii="宋体" w:hAnsi="宋体" w:hint="eastAsia"/>
          <w:bCs/>
          <w:szCs w:val="28"/>
        </w:rPr>
        <w:t>，</w:t>
      </w:r>
      <w:proofErr w:type="gramStart"/>
      <w:r w:rsidRPr="00A75B29">
        <w:rPr>
          <w:rFonts w:ascii="宋体" w:hAnsi="宋体"/>
          <w:bCs/>
          <w:szCs w:val="28"/>
        </w:rPr>
        <w:t>取最高</w:t>
      </w:r>
      <w:proofErr w:type="gramEnd"/>
      <w:r w:rsidRPr="00A75B29">
        <w:rPr>
          <w:rFonts w:ascii="宋体" w:hAnsi="宋体"/>
          <w:bCs/>
          <w:szCs w:val="28"/>
        </w:rPr>
        <w:t>获奖等级计分</w:t>
      </w:r>
      <w:r w:rsidRPr="00A75B29">
        <w:rPr>
          <w:rFonts w:ascii="宋体" w:hAnsi="宋体" w:hint="eastAsia"/>
          <w:bCs/>
          <w:szCs w:val="28"/>
        </w:rPr>
        <w:t>。（4）</w:t>
      </w:r>
      <w:r w:rsidRPr="00A75B29">
        <w:rPr>
          <w:rFonts w:ascii="宋体" w:hAnsi="宋体" w:hint="eastAsia"/>
          <w:szCs w:val="28"/>
        </w:rPr>
        <w:t>同一项目（实质等同）参加不同类别竞赛获奖加分不重复计算，</w:t>
      </w:r>
      <w:proofErr w:type="gramStart"/>
      <w:r w:rsidRPr="00A75B29">
        <w:rPr>
          <w:rFonts w:ascii="宋体" w:hAnsi="宋体" w:hint="eastAsia"/>
          <w:szCs w:val="28"/>
        </w:rPr>
        <w:t>取最高</w:t>
      </w:r>
      <w:proofErr w:type="gramEnd"/>
      <w:r w:rsidRPr="00A75B29">
        <w:rPr>
          <w:rFonts w:ascii="宋体" w:hAnsi="宋体" w:hint="eastAsia"/>
          <w:szCs w:val="28"/>
        </w:rPr>
        <w:t>获奖等级计分。（5）</w:t>
      </w:r>
      <w:r w:rsidRPr="00A75B29">
        <w:rPr>
          <w:rFonts w:ascii="宋体" w:hAnsi="宋体"/>
          <w:szCs w:val="28"/>
        </w:rPr>
        <w:t>获奖者排序以获奖证书排序为准。</w:t>
      </w:r>
    </w:p>
    <w:p w:rsidR="006B06D2" w:rsidRPr="00A75B29" w:rsidRDefault="006B06D2" w:rsidP="006B06D2">
      <w:pPr>
        <w:spacing w:beforeLines="50" w:afterLines="50" w:line="480" w:lineRule="exact"/>
        <w:rPr>
          <w:rFonts w:eastAsia="黑体"/>
          <w:sz w:val="28"/>
          <w:szCs w:val="28"/>
        </w:rPr>
      </w:pPr>
      <w:r w:rsidRPr="00A75B29">
        <w:rPr>
          <w:rFonts w:eastAsia="黑体" w:hint="eastAsia"/>
          <w:sz w:val="28"/>
          <w:szCs w:val="28"/>
        </w:rPr>
        <w:t>（三）知识产权</w:t>
      </w:r>
    </w:p>
    <w:p w:rsidR="006B06D2" w:rsidRPr="00A75B29" w:rsidRDefault="006B06D2" w:rsidP="006B06D2">
      <w:pPr>
        <w:spacing w:beforeLines="50" w:afterLines="50" w:line="460" w:lineRule="exact"/>
        <w:ind w:firstLineChars="200" w:firstLine="560"/>
        <w:rPr>
          <w:sz w:val="28"/>
          <w:szCs w:val="28"/>
        </w:rPr>
      </w:pPr>
      <w:r w:rsidRPr="00A75B29">
        <w:rPr>
          <w:rFonts w:hint="eastAsia"/>
          <w:sz w:val="28"/>
          <w:szCs w:val="28"/>
        </w:rPr>
        <w:t>申请</w:t>
      </w:r>
      <w:r w:rsidRPr="00A75B29">
        <w:rPr>
          <w:sz w:val="28"/>
          <w:szCs w:val="28"/>
        </w:rPr>
        <w:t>者为第一</w:t>
      </w:r>
      <w:r w:rsidRPr="00A75B29">
        <w:rPr>
          <w:rFonts w:hint="eastAsia"/>
          <w:sz w:val="28"/>
          <w:szCs w:val="28"/>
        </w:rPr>
        <w:t>完成</w:t>
      </w:r>
      <w:r w:rsidRPr="00A75B29">
        <w:rPr>
          <w:sz w:val="28"/>
          <w:szCs w:val="28"/>
        </w:rPr>
        <w:t>人、四川大学为第一申请单位，须出具国家知识产权局</w:t>
      </w:r>
      <w:r w:rsidRPr="00A75B29">
        <w:rPr>
          <w:rFonts w:hint="eastAsia"/>
          <w:sz w:val="28"/>
          <w:szCs w:val="28"/>
        </w:rPr>
        <w:t>（国家版权局）</w:t>
      </w:r>
      <w:r w:rsidRPr="00A75B29">
        <w:rPr>
          <w:sz w:val="28"/>
          <w:szCs w:val="28"/>
        </w:rPr>
        <w:t>颁发的</w:t>
      </w:r>
      <w:r w:rsidRPr="00A75B29">
        <w:rPr>
          <w:rFonts w:hint="eastAsia"/>
          <w:sz w:val="28"/>
          <w:szCs w:val="28"/>
        </w:rPr>
        <w:t>知识产权</w:t>
      </w:r>
      <w:r w:rsidRPr="00A75B29">
        <w:rPr>
          <w:sz w:val="28"/>
          <w:szCs w:val="28"/>
        </w:rPr>
        <w:t>证书且应与本学科领域相关。</w:t>
      </w:r>
    </w:p>
    <w:p w:rsidR="006B06D2" w:rsidRPr="00A75B29" w:rsidRDefault="006B06D2" w:rsidP="006B06D2">
      <w:pPr>
        <w:pStyle w:val="a3"/>
        <w:numPr>
          <w:ilvl w:val="0"/>
          <w:numId w:val="3"/>
        </w:numPr>
        <w:spacing w:beforeLines="50" w:afterLines="50" w:line="460" w:lineRule="exact"/>
        <w:ind w:firstLineChars="0"/>
        <w:rPr>
          <w:rFonts w:ascii="Times New Roman" w:hAnsi="Times New Roman"/>
          <w:sz w:val="28"/>
          <w:szCs w:val="28"/>
        </w:rPr>
      </w:pPr>
      <w:r w:rsidRPr="00A75B29">
        <w:rPr>
          <w:rFonts w:ascii="Times New Roman" w:hAnsi="Times New Roman"/>
          <w:sz w:val="28"/>
          <w:szCs w:val="28"/>
        </w:rPr>
        <w:t>获国家发明专利授权者：第一完成人计</w:t>
      </w:r>
      <w:r w:rsidRPr="00A75B29">
        <w:rPr>
          <w:rFonts w:ascii="Times New Roman" w:hAnsi="Times New Roman"/>
          <w:sz w:val="28"/>
          <w:szCs w:val="28"/>
        </w:rPr>
        <w:t>2</w:t>
      </w:r>
      <w:r w:rsidRPr="00A75B29">
        <w:rPr>
          <w:rFonts w:ascii="Times New Roman" w:hAnsi="Times New Roman"/>
          <w:sz w:val="28"/>
          <w:szCs w:val="28"/>
        </w:rPr>
        <w:t>分。</w:t>
      </w:r>
    </w:p>
    <w:p w:rsidR="006B06D2" w:rsidRPr="00A75B29" w:rsidRDefault="006B06D2" w:rsidP="006B06D2">
      <w:pPr>
        <w:pStyle w:val="a3"/>
        <w:numPr>
          <w:ilvl w:val="0"/>
          <w:numId w:val="3"/>
        </w:numPr>
        <w:spacing w:beforeLines="50" w:afterLines="50" w:line="460" w:lineRule="exact"/>
        <w:ind w:firstLineChars="0"/>
        <w:rPr>
          <w:rFonts w:ascii="Times New Roman" w:hAnsi="Times New Roman"/>
          <w:sz w:val="28"/>
          <w:szCs w:val="28"/>
        </w:rPr>
      </w:pPr>
      <w:r w:rsidRPr="00A75B29">
        <w:rPr>
          <w:rFonts w:ascii="Times New Roman" w:hAnsi="Times New Roman"/>
          <w:sz w:val="28"/>
          <w:szCs w:val="28"/>
        </w:rPr>
        <w:t>获实用新型专利授权、外观设计专利授权及软件著作权授权者：第一完成人计</w:t>
      </w:r>
      <w:r w:rsidRPr="00A75B29">
        <w:rPr>
          <w:rFonts w:ascii="Times New Roman" w:hAnsi="Times New Roman"/>
          <w:sz w:val="28"/>
          <w:szCs w:val="28"/>
        </w:rPr>
        <w:t>0.2</w:t>
      </w:r>
      <w:r w:rsidRPr="00A75B29">
        <w:rPr>
          <w:rFonts w:ascii="Times New Roman" w:hAnsi="Times New Roman"/>
          <w:sz w:val="28"/>
          <w:szCs w:val="28"/>
        </w:rPr>
        <w:t>分。</w:t>
      </w:r>
    </w:p>
    <w:p w:rsidR="006B06D2" w:rsidRPr="00A75B29" w:rsidRDefault="006B06D2" w:rsidP="006B06D2">
      <w:pPr>
        <w:spacing w:beforeLines="50" w:afterLines="50"/>
        <w:rPr>
          <w:sz w:val="24"/>
        </w:rPr>
      </w:pPr>
      <w:r w:rsidRPr="00A75B29">
        <w:rPr>
          <w:b/>
          <w:sz w:val="24"/>
        </w:rPr>
        <w:t>说明：</w:t>
      </w:r>
      <w:r w:rsidRPr="00A75B29">
        <w:rPr>
          <w:sz w:val="24"/>
        </w:rPr>
        <w:t>（</w:t>
      </w:r>
      <w:r w:rsidRPr="00A75B29">
        <w:rPr>
          <w:sz w:val="24"/>
        </w:rPr>
        <w:t>1</w:t>
      </w:r>
      <w:r w:rsidRPr="00A75B29">
        <w:rPr>
          <w:sz w:val="24"/>
        </w:rPr>
        <w:t>）知识产权加分仅考虑国家发明专利、实用新型专利、外观设计专利及软件著作权四种类别，每种类别计分不超过</w:t>
      </w:r>
      <w:r w:rsidRPr="00A75B29">
        <w:rPr>
          <w:sz w:val="24"/>
        </w:rPr>
        <w:t>1</w:t>
      </w:r>
      <w:r w:rsidRPr="00A75B29">
        <w:rPr>
          <w:sz w:val="24"/>
        </w:rPr>
        <w:t>项。（</w:t>
      </w:r>
      <w:r w:rsidRPr="00A75B29">
        <w:rPr>
          <w:sz w:val="24"/>
        </w:rPr>
        <w:t>2</w:t>
      </w:r>
      <w:r w:rsidRPr="00A75B29">
        <w:rPr>
          <w:sz w:val="24"/>
        </w:rPr>
        <w:t>）申请者须提供授权的知识产权证书复印件（原件备查）或其它证明材料。</w:t>
      </w:r>
    </w:p>
    <w:p w:rsidR="006B06D2" w:rsidRPr="00A75B29" w:rsidRDefault="006B06D2" w:rsidP="006B06D2">
      <w:pPr>
        <w:spacing w:beforeLines="50" w:afterLines="50" w:line="480" w:lineRule="exact"/>
        <w:rPr>
          <w:rFonts w:eastAsia="黑体"/>
          <w:sz w:val="28"/>
          <w:szCs w:val="28"/>
        </w:rPr>
      </w:pPr>
      <w:r w:rsidRPr="00A75B29">
        <w:rPr>
          <w:rFonts w:eastAsia="黑体" w:hint="eastAsia"/>
          <w:sz w:val="28"/>
          <w:szCs w:val="28"/>
        </w:rPr>
        <w:t>（四）</w:t>
      </w:r>
      <w:r w:rsidRPr="00A75B29">
        <w:rPr>
          <w:rFonts w:eastAsia="黑体"/>
          <w:sz w:val="28"/>
          <w:szCs w:val="28"/>
        </w:rPr>
        <w:t>论著</w:t>
      </w:r>
    </w:p>
    <w:p w:rsidR="006B06D2" w:rsidRPr="00A75B29" w:rsidRDefault="006B06D2" w:rsidP="006B06D2">
      <w:pPr>
        <w:spacing w:beforeLines="50" w:afterLines="50" w:line="460" w:lineRule="exact"/>
        <w:ind w:firstLineChars="200" w:firstLine="560"/>
        <w:rPr>
          <w:sz w:val="28"/>
          <w:szCs w:val="28"/>
        </w:rPr>
      </w:pPr>
      <w:r w:rsidRPr="00A75B29">
        <w:rPr>
          <w:sz w:val="28"/>
          <w:szCs w:val="28"/>
        </w:rPr>
        <w:t>申请者在校期间发表与专业相关论著（作者所在单位为四川大学）者</w:t>
      </w:r>
      <w:r w:rsidRPr="00A75B29">
        <w:rPr>
          <w:rFonts w:hint="eastAsia"/>
          <w:sz w:val="28"/>
          <w:szCs w:val="28"/>
        </w:rPr>
        <w:t>，</w:t>
      </w:r>
      <w:r w:rsidRPr="00A75B29">
        <w:rPr>
          <w:sz w:val="28"/>
          <w:szCs w:val="28"/>
        </w:rPr>
        <w:t>可按照以下规则计分：</w:t>
      </w:r>
    </w:p>
    <w:p w:rsidR="006B06D2" w:rsidRPr="00A75B29" w:rsidRDefault="006B06D2" w:rsidP="006B06D2">
      <w:pPr>
        <w:spacing w:beforeLines="50" w:afterLines="50" w:line="460" w:lineRule="exact"/>
        <w:ind w:firstLineChars="200" w:firstLine="560"/>
        <w:rPr>
          <w:sz w:val="28"/>
          <w:szCs w:val="28"/>
        </w:rPr>
      </w:pPr>
      <w:r w:rsidRPr="00A75B29">
        <w:rPr>
          <w:sz w:val="28"/>
          <w:szCs w:val="28"/>
        </w:rPr>
        <w:t>学术专著（公开出版）：独著或主编（</w:t>
      </w:r>
      <w:r w:rsidRPr="00A75B29">
        <w:rPr>
          <w:sz w:val="28"/>
          <w:szCs w:val="28"/>
        </w:rPr>
        <w:t>5</w:t>
      </w:r>
      <w:r w:rsidRPr="00A75B29">
        <w:rPr>
          <w:sz w:val="28"/>
          <w:szCs w:val="28"/>
        </w:rPr>
        <w:t>万字以上）计</w:t>
      </w:r>
      <w:r w:rsidRPr="00A75B29">
        <w:rPr>
          <w:sz w:val="28"/>
          <w:szCs w:val="28"/>
        </w:rPr>
        <w:t>2</w:t>
      </w:r>
      <w:r w:rsidRPr="00A75B29">
        <w:rPr>
          <w:sz w:val="28"/>
          <w:szCs w:val="28"/>
        </w:rPr>
        <w:t>分。</w:t>
      </w:r>
    </w:p>
    <w:p w:rsidR="006B06D2" w:rsidRPr="00A75B29" w:rsidRDefault="006B06D2" w:rsidP="006B06D2">
      <w:pPr>
        <w:spacing w:beforeLines="50" w:afterLines="50" w:line="460" w:lineRule="exact"/>
        <w:ind w:firstLineChars="200" w:firstLine="560"/>
        <w:rPr>
          <w:sz w:val="28"/>
          <w:szCs w:val="28"/>
        </w:rPr>
      </w:pPr>
      <w:r w:rsidRPr="00A75B29">
        <w:rPr>
          <w:sz w:val="28"/>
          <w:szCs w:val="28"/>
        </w:rPr>
        <w:t>申请者须提供已出版专著封面、扉页、摘要、目录等内容复印件（专著原件备查）。</w:t>
      </w:r>
    </w:p>
    <w:p w:rsidR="006B06D2" w:rsidRPr="00A75B29" w:rsidRDefault="006B06D2" w:rsidP="006B06D2">
      <w:pPr>
        <w:spacing w:beforeLines="50" w:afterLines="50" w:line="480" w:lineRule="exact"/>
        <w:rPr>
          <w:rFonts w:eastAsia="黑体"/>
          <w:sz w:val="28"/>
          <w:szCs w:val="28"/>
        </w:rPr>
      </w:pPr>
      <w:r w:rsidRPr="00A75B29">
        <w:rPr>
          <w:rFonts w:eastAsia="黑体" w:hint="eastAsia"/>
          <w:sz w:val="28"/>
          <w:szCs w:val="28"/>
        </w:rPr>
        <w:t>（五）</w:t>
      </w:r>
      <w:r w:rsidRPr="00A75B29">
        <w:rPr>
          <w:rFonts w:eastAsia="黑体"/>
          <w:sz w:val="28"/>
          <w:szCs w:val="28"/>
        </w:rPr>
        <w:t>大学生创新创业训练计划</w:t>
      </w:r>
    </w:p>
    <w:p w:rsidR="006B06D2" w:rsidRPr="00A75B29" w:rsidRDefault="006B06D2" w:rsidP="006B06D2">
      <w:pPr>
        <w:spacing w:beforeLines="50" w:afterLines="50" w:line="460" w:lineRule="exact"/>
        <w:ind w:firstLineChars="200" w:firstLine="560"/>
        <w:rPr>
          <w:sz w:val="28"/>
          <w:szCs w:val="28"/>
        </w:rPr>
      </w:pPr>
      <w:r w:rsidRPr="00A75B29">
        <w:rPr>
          <w:rFonts w:eastAsia="黑体" w:hint="eastAsia"/>
          <w:bCs/>
          <w:sz w:val="28"/>
          <w:szCs w:val="28"/>
        </w:rPr>
        <w:t xml:space="preserve">1. </w:t>
      </w:r>
      <w:r w:rsidRPr="00A75B29">
        <w:rPr>
          <w:rFonts w:eastAsia="黑体"/>
          <w:bCs/>
          <w:sz w:val="28"/>
          <w:szCs w:val="28"/>
        </w:rPr>
        <w:t>项目立项加分</w:t>
      </w:r>
      <w:r w:rsidRPr="00A75B29">
        <w:rPr>
          <w:rFonts w:eastAsia="黑体" w:hint="eastAsia"/>
          <w:bCs/>
          <w:sz w:val="28"/>
          <w:szCs w:val="28"/>
        </w:rPr>
        <w:t>。</w:t>
      </w:r>
      <w:r w:rsidRPr="00A75B29">
        <w:rPr>
          <w:sz w:val="28"/>
          <w:szCs w:val="28"/>
        </w:rPr>
        <w:t>参与大创项目（大学生创新创业训练计划或创新创意实验项目），</w:t>
      </w:r>
      <w:r w:rsidRPr="00A75B29">
        <w:rPr>
          <w:rFonts w:eastAsia="楷体"/>
          <w:b/>
          <w:bCs/>
          <w:sz w:val="28"/>
          <w:szCs w:val="28"/>
        </w:rPr>
        <w:t>获准国家级立项者</w:t>
      </w:r>
      <w:r w:rsidRPr="00A75B29">
        <w:rPr>
          <w:sz w:val="28"/>
          <w:szCs w:val="28"/>
        </w:rPr>
        <w:t>：第一项目负责人计</w:t>
      </w:r>
      <w:r w:rsidRPr="00A75B29">
        <w:rPr>
          <w:sz w:val="28"/>
          <w:szCs w:val="28"/>
        </w:rPr>
        <w:t>0.6</w:t>
      </w:r>
      <w:r w:rsidRPr="00A75B29">
        <w:rPr>
          <w:sz w:val="28"/>
          <w:szCs w:val="28"/>
        </w:rPr>
        <w:t>分，第二负责人计</w:t>
      </w:r>
      <w:r w:rsidRPr="00A75B29">
        <w:rPr>
          <w:sz w:val="28"/>
          <w:szCs w:val="28"/>
        </w:rPr>
        <w:t>0.3</w:t>
      </w:r>
      <w:r w:rsidRPr="00A75B29">
        <w:rPr>
          <w:sz w:val="28"/>
          <w:szCs w:val="28"/>
        </w:rPr>
        <w:t>分；第三及以后者计</w:t>
      </w:r>
      <w:r w:rsidRPr="00A75B29">
        <w:rPr>
          <w:sz w:val="28"/>
          <w:szCs w:val="28"/>
        </w:rPr>
        <w:t>0.1</w:t>
      </w:r>
      <w:r w:rsidRPr="00A75B29">
        <w:rPr>
          <w:sz w:val="28"/>
          <w:szCs w:val="28"/>
        </w:rPr>
        <w:t>分；</w:t>
      </w:r>
      <w:r w:rsidRPr="00A75B29">
        <w:rPr>
          <w:rFonts w:eastAsia="楷体"/>
          <w:b/>
          <w:bCs/>
          <w:sz w:val="28"/>
          <w:szCs w:val="28"/>
        </w:rPr>
        <w:t>获准省级立项者</w:t>
      </w:r>
      <w:r w:rsidRPr="00A75B29">
        <w:rPr>
          <w:sz w:val="28"/>
          <w:szCs w:val="28"/>
        </w:rPr>
        <w:t>：第一项目负责人计</w:t>
      </w:r>
      <w:r w:rsidRPr="00A75B29">
        <w:rPr>
          <w:sz w:val="28"/>
          <w:szCs w:val="28"/>
        </w:rPr>
        <w:t>0.5</w:t>
      </w:r>
      <w:r w:rsidRPr="00A75B29">
        <w:rPr>
          <w:sz w:val="28"/>
          <w:szCs w:val="28"/>
        </w:rPr>
        <w:t>分，第二负责人计</w:t>
      </w:r>
      <w:r w:rsidRPr="00A75B29">
        <w:rPr>
          <w:sz w:val="28"/>
          <w:szCs w:val="28"/>
        </w:rPr>
        <w:t>0.25</w:t>
      </w:r>
      <w:r w:rsidRPr="00A75B29">
        <w:rPr>
          <w:sz w:val="28"/>
          <w:szCs w:val="28"/>
        </w:rPr>
        <w:t>分；第三及以后者计</w:t>
      </w:r>
      <w:r w:rsidRPr="00A75B29">
        <w:rPr>
          <w:sz w:val="28"/>
          <w:szCs w:val="28"/>
        </w:rPr>
        <w:t>0.1</w:t>
      </w:r>
      <w:r w:rsidRPr="00A75B29">
        <w:rPr>
          <w:sz w:val="28"/>
          <w:szCs w:val="28"/>
        </w:rPr>
        <w:t>分；</w:t>
      </w:r>
      <w:r w:rsidRPr="00A75B29">
        <w:rPr>
          <w:rFonts w:eastAsia="楷体"/>
          <w:b/>
          <w:bCs/>
          <w:sz w:val="28"/>
          <w:szCs w:val="28"/>
        </w:rPr>
        <w:t>获准校级立项者</w:t>
      </w:r>
      <w:r w:rsidRPr="00A75B29">
        <w:rPr>
          <w:sz w:val="28"/>
          <w:szCs w:val="28"/>
        </w:rPr>
        <w:t>：第一项目负责人计</w:t>
      </w:r>
      <w:r w:rsidRPr="00A75B29">
        <w:rPr>
          <w:sz w:val="28"/>
          <w:szCs w:val="28"/>
        </w:rPr>
        <w:t>0.4</w:t>
      </w:r>
      <w:r w:rsidRPr="00A75B29">
        <w:rPr>
          <w:sz w:val="28"/>
          <w:szCs w:val="28"/>
        </w:rPr>
        <w:t>分，第二负责人计</w:t>
      </w:r>
      <w:r w:rsidRPr="00A75B29">
        <w:rPr>
          <w:sz w:val="28"/>
          <w:szCs w:val="28"/>
        </w:rPr>
        <w:t>0.2</w:t>
      </w:r>
      <w:r w:rsidRPr="00A75B29">
        <w:rPr>
          <w:sz w:val="28"/>
          <w:szCs w:val="28"/>
        </w:rPr>
        <w:t>分，第三及以后者计</w:t>
      </w:r>
      <w:r w:rsidRPr="00A75B29">
        <w:rPr>
          <w:sz w:val="28"/>
          <w:szCs w:val="28"/>
        </w:rPr>
        <w:t>0.1</w:t>
      </w:r>
      <w:r w:rsidRPr="00A75B29">
        <w:rPr>
          <w:sz w:val="28"/>
          <w:szCs w:val="28"/>
        </w:rPr>
        <w:t>分</w:t>
      </w:r>
      <w:r w:rsidRPr="00A75B29">
        <w:rPr>
          <w:rFonts w:hint="eastAsia"/>
          <w:sz w:val="28"/>
          <w:szCs w:val="28"/>
        </w:rPr>
        <w:t>；</w:t>
      </w:r>
      <w:r w:rsidRPr="00A75B29">
        <w:rPr>
          <w:rFonts w:eastAsia="楷体"/>
          <w:b/>
          <w:bCs/>
          <w:sz w:val="28"/>
          <w:szCs w:val="28"/>
        </w:rPr>
        <w:t>获准</w:t>
      </w:r>
      <w:r w:rsidRPr="00A75B29">
        <w:rPr>
          <w:rFonts w:eastAsia="楷体" w:hint="eastAsia"/>
          <w:b/>
          <w:bCs/>
          <w:sz w:val="28"/>
          <w:szCs w:val="28"/>
        </w:rPr>
        <w:t>院</w:t>
      </w:r>
      <w:r w:rsidRPr="00A75B29">
        <w:rPr>
          <w:rFonts w:eastAsia="楷体"/>
          <w:b/>
          <w:bCs/>
          <w:sz w:val="28"/>
          <w:szCs w:val="28"/>
        </w:rPr>
        <w:t>级立项者</w:t>
      </w:r>
      <w:r w:rsidRPr="00A75B29">
        <w:rPr>
          <w:sz w:val="28"/>
          <w:szCs w:val="28"/>
        </w:rPr>
        <w:t>：第一项目负责人计</w:t>
      </w:r>
      <w:r w:rsidRPr="00A75B29">
        <w:rPr>
          <w:sz w:val="28"/>
          <w:szCs w:val="28"/>
        </w:rPr>
        <w:t>0.</w:t>
      </w:r>
      <w:r w:rsidRPr="00A75B29">
        <w:rPr>
          <w:rFonts w:hint="eastAsia"/>
          <w:sz w:val="28"/>
          <w:szCs w:val="28"/>
        </w:rPr>
        <w:t>2</w:t>
      </w:r>
      <w:r w:rsidRPr="00A75B29">
        <w:rPr>
          <w:sz w:val="28"/>
          <w:szCs w:val="28"/>
        </w:rPr>
        <w:t>分，第二负责人计</w:t>
      </w:r>
      <w:r w:rsidRPr="00A75B29">
        <w:rPr>
          <w:sz w:val="28"/>
          <w:szCs w:val="28"/>
        </w:rPr>
        <w:t>0.</w:t>
      </w:r>
      <w:r w:rsidRPr="00A75B29">
        <w:rPr>
          <w:rFonts w:hint="eastAsia"/>
          <w:sz w:val="28"/>
          <w:szCs w:val="28"/>
        </w:rPr>
        <w:t>15</w:t>
      </w:r>
      <w:r w:rsidRPr="00A75B29">
        <w:rPr>
          <w:sz w:val="28"/>
          <w:szCs w:val="28"/>
        </w:rPr>
        <w:t>分，第三及以后者计</w:t>
      </w:r>
      <w:r w:rsidRPr="00A75B29">
        <w:rPr>
          <w:sz w:val="28"/>
          <w:szCs w:val="28"/>
        </w:rPr>
        <w:t>0.1</w:t>
      </w:r>
      <w:r w:rsidRPr="00A75B29">
        <w:rPr>
          <w:sz w:val="28"/>
          <w:szCs w:val="28"/>
        </w:rPr>
        <w:t>分（</w:t>
      </w:r>
      <w:r w:rsidRPr="00A75B29">
        <w:rPr>
          <w:rFonts w:eastAsia="楷体"/>
          <w:b/>
          <w:bCs/>
          <w:sz w:val="28"/>
          <w:szCs w:val="28"/>
        </w:rPr>
        <w:t>排名以立项报告为准</w:t>
      </w:r>
      <w:r w:rsidRPr="00A75B29">
        <w:rPr>
          <w:sz w:val="28"/>
          <w:szCs w:val="28"/>
        </w:rPr>
        <w:t>）</w:t>
      </w:r>
      <w:r w:rsidRPr="00A75B29">
        <w:rPr>
          <w:b/>
          <w:bCs/>
          <w:sz w:val="28"/>
          <w:szCs w:val="28"/>
        </w:rPr>
        <w:t>。</w:t>
      </w:r>
    </w:p>
    <w:p w:rsidR="006B06D2" w:rsidRPr="00A75B29" w:rsidRDefault="006B06D2" w:rsidP="006B06D2">
      <w:pPr>
        <w:spacing w:beforeLines="50" w:afterLines="50" w:line="460" w:lineRule="exact"/>
        <w:ind w:firstLineChars="200" w:firstLine="560"/>
        <w:rPr>
          <w:b/>
          <w:bCs/>
          <w:sz w:val="28"/>
          <w:szCs w:val="28"/>
        </w:rPr>
      </w:pPr>
      <w:r w:rsidRPr="00A75B29">
        <w:rPr>
          <w:rFonts w:eastAsia="黑体" w:hint="eastAsia"/>
          <w:bCs/>
          <w:sz w:val="28"/>
          <w:szCs w:val="28"/>
        </w:rPr>
        <w:t xml:space="preserve">2. </w:t>
      </w:r>
      <w:r w:rsidRPr="00A75B29">
        <w:rPr>
          <w:rFonts w:eastAsia="黑体"/>
          <w:bCs/>
          <w:sz w:val="28"/>
          <w:szCs w:val="28"/>
        </w:rPr>
        <w:t>项目结题加分</w:t>
      </w:r>
      <w:r w:rsidRPr="00A75B29">
        <w:rPr>
          <w:rFonts w:eastAsia="黑体" w:hint="eastAsia"/>
          <w:bCs/>
          <w:sz w:val="28"/>
          <w:szCs w:val="28"/>
        </w:rPr>
        <w:t>。</w:t>
      </w:r>
      <w:r w:rsidRPr="00A75B29">
        <w:rPr>
          <w:sz w:val="28"/>
          <w:szCs w:val="28"/>
        </w:rPr>
        <w:t>参加大创项目，并提交相关完整结题资料者：</w:t>
      </w:r>
      <w:r w:rsidRPr="00A75B29">
        <w:rPr>
          <w:sz w:val="28"/>
          <w:szCs w:val="28"/>
        </w:rPr>
        <w:lastRenderedPageBreak/>
        <w:t>第一完成人计</w:t>
      </w:r>
      <w:r w:rsidRPr="00A75B29">
        <w:rPr>
          <w:sz w:val="28"/>
          <w:szCs w:val="28"/>
        </w:rPr>
        <w:t>0.</w:t>
      </w:r>
      <w:r w:rsidRPr="00A75B29">
        <w:rPr>
          <w:rFonts w:hint="eastAsia"/>
          <w:sz w:val="28"/>
          <w:szCs w:val="28"/>
        </w:rPr>
        <w:t>4</w:t>
      </w:r>
      <w:r w:rsidRPr="00A75B29">
        <w:rPr>
          <w:sz w:val="28"/>
          <w:szCs w:val="28"/>
        </w:rPr>
        <w:t>分，第二完成人计</w:t>
      </w:r>
      <w:r w:rsidRPr="00A75B29">
        <w:rPr>
          <w:sz w:val="28"/>
          <w:szCs w:val="28"/>
        </w:rPr>
        <w:t>0.</w:t>
      </w:r>
      <w:r w:rsidRPr="00A75B29">
        <w:rPr>
          <w:rFonts w:hint="eastAsia"/>
          <w:sz w:val="28"/>
          <w:szCs w:val="28"/>
        </w:rPr>
        <w:t>2</w:t>
      </w:r>
      <w:r w:rsidRPr="00A75B29">
        <w:rPr>
          <w:sz w:val="28"/>
          <w:szCs w:val="28"/>
        </w:rPr>
        <w:t>分，第三及以后完成人计</w:t>
      </w:r>
      <w:r w:rsidRPr="00A75B29">
        <w:rPr>
          <w:sz w:val="28"/>
          <w:szCs w:val="28"/>
        </w:rPr>
        <w:t>0.1</w:t>
      </w:r>
      <w:r w:rsidRPr="00A75B29">
        <w:rPr>
          <w:sz w:val="28"/>
          <w:szCs w:val="28"/>
        </w:rPr>
        <w:t>分（</w:t>
      </w:r>
      <w:r w:rsidRPr="00A75B29">
        <w:rPr>
          <w:rFonts w:eastAsia="楷体"/>
          <w:b/>
          <w:bCs/>
          <w:sz w:val="28"/>
          <w:szCs w:val="28"/>
        </w:rPr>
        <w:t>完成人排序以结题报告为准</w:t>
      </w:r>
      <w:r w:rsidRPr="00A75B29">
        <w:rPr>
          <w:b/>
          <w:bCs/>
          <w:sz w:val="28"/>
          <w:szCs w:val="28"/>
        </w:rPr>
        <w:t>）。</w:t>
      </w:r>
    </w:p>
    <w:p w:rsidR="006B06D2" w:rsidRPr="00A75B29" w:rsidRDefault="006B06D2" w:rsidP="006B06D2">
      <w:pPr>
        <w:spacing w:beforeLines="50" w:afterLines="50" w:line="460" w:lineRule="exact"/>
        <w:ind w:firstLineChars="200" w:firstLine="560"/>
        <w:rPr>
          <w:b/>
          <w:bCs/>
          <w:sz w:val="28"/>
          <w:szCs w:val="28"/>
        </w:rPr>
      </w:pPr>
      <w:r w:rsidRPr="00A75B29">
        <w:rPr>
          <w:rFonts w:eastAsia="黑体" w:hint="eastAsia"/>
          <w:bCs/>
          <w:sz w:val="28"/>
          <w:szCs w:val="28"/>
        </w:rPr>
        <w:t xml:space="preserve">3. </w:t>
      </w:r>
      <w:r w:rsidRPr="00A75B29">
        <w:rPr>
          <w:rFonts w:eastAsia="黑体"/>
          <w:bCs/>
          <w:sz w:val="28"/>
          <w:szCs w:val="28"/>
        </w:rPr>
        <w:t>项目立项与结题累计计分</w:t>
      </w:r>
      <w:r w:rsidRPr="00A75B29">
        <w:rPr>
          <w:b/>
          <w:bCs/>
          <w:sz w:val="28"/>
          <w:szCs w:val="28"/>
        </w:rPr>
        <w:t>。</w:t>
      </w:r>
      <w:r w:rsidRPr="00A75B29">
        <w:rPr>
          <w:rFonts w:eastAsia="楷体"/>
          <w:b/>
          <w:bCs/>
          <w:sz w:val="28"/>
          <w:szCs w:val="28"/>
        </w:rPr>
        <w:t>若同时参与了两项及两项以上大创项目，则按最高得分取其中一项计分</w:t>
      </w:r>
      <w:r w:rsidRPr="00A75B29">
        <w:rPr>
          <w:b/>
          <w:bCs/>
          <w:sz w:val="28"/>
          <w:szCs w:val="28"/>
        </w:rPr>
        <w:t>。</w:t>
      </w:r>
    </w:p>
    <w:p w:rsidR="006B06D2" w:rsidRPr="00A75B29" w:rsidRDefault="006B06D2" w:rsidP="006B06D2">
      <w:pPr>
        <w:spacing w:beforeLines="50" w:afterLines="50" w:line="460" w:lineRule="exact"/>
        <w:ind w:firstLineChars="200" w:firstLine="560"/>
        <w:rPr>
          <w:sz w:val="28"/>
          <w:szCs w:val="28"/>
        </w:rPr>
      </w:pPr>
      <w:r w:rsidRPr="00A75B29">
        <w:rPr>
          <w:sz w:val="28"/>
          <w:szCs w:val="28"/>
        </w:rPr>
        <w:t>申请者须提供完整的立项报告及结题报告复印件，原件备查（报告应有相关的盖章、导师签字等信息）。</w:t>
      </w:r>
    </w:p>
    <w:p w:rsidR="006B06D2" w:rsidRPr="00A75B29" w:rsidRDefault="006B06D2" w:rsidP="006B06D2">
      <w:pPr>
        <w:spacing w:beforeLines="50" w:afterLines="50" w:line="460" w:lineRule="exact"/>
        <w:rPr>
          <w:rFonts w:eastAsia="黑体"/>
          <w:sz w:val="28"/>
          <w:szCs w:val="28"/>
        </w:rPr>
      </w:pPr>
      <w:r w:rsidRPr="00A75B29">
        <w:rPr>
          <w:rFonts w:eastAsia="黑体" w:hint="eastAsia"/>
          <w:sz w:val="28"/>
          <w:szCs w:val="28"/>
        </w:rPr>
        <w:t>（六）科研创新潜质和专业能力倾向</w:t>
      </w:r>
      <w:r w:rsidRPr="00A75B29">
        <w:rPr>
          <w:rFonts w:hint="eastAsia"/>
          <w:bCs/>
          <w:sz w:val="28"/>
          <w:szCs w:val="28"/>
        </w:rPr>
        <w:t>成绩</w:t>
      </w:r>
      <w:r w:rsidRPr="00A75B29">
        <w:rPr>
          <w:rFonts w:eastAsia="黑体"/>
          <w:sz w:val="28"/>
          <w:szCs w:val="28"/>
        </w:rPr>
        <w:t>计分由上述</w:t>
      </w:r>
      <w:r w:rsidRPr="00A75B29">
        <w:rPr>
          <w:rFonts w:eastAsia="黑体" w:hint="eastAsia"/>
          <w:sz w:val="28"/>
          <w:szCs w:val="28"/>
        </w:rPr>
        <w:t>基本科研能力项目和</w:t>
      </w:r>
      <w:r w:rsidRPr="00A75B29">
        <w:rPr>
          <w:rFonts w:ascii="黑体" w:eastAsia="黑体" w:hAnsi="黑体" w:hint="eastAsia"/>
          <w:sz w:val="28"/>
        </w:rPr>
        <w:t>科研能力加分项目两大项目类</w:t>
      </w:r>
      <w:r w:rsidRPr="00A75B29">
        <w:rPr>
          <w:rFonts w:eastAsia="黑体"/>
          <w:sz w:val="28"/>
          <w:szCs w:val="28"/>
        </w:rPr>
        <w:t>累加</w:t>
      </w:r>
      <w:r w:rsidRPr="00A75B29">
        <w:rPr>
          <w:rFonts w:eastAsia="黑体" w:hint="eastAsia"/>
          <w:sz w:val="28"/>
          <w:szCs w:val="28"/>
        </w:rPr>
        <w:t>获得</w:t>
      </w:r>
      <w:r w:rsidRPr="00A75B29">
        <w:rPr>
          <w:rFonts w:eastAsia="黑体"/>
          <w:sz w:val="28"/>
          <w:szCs w:val="28"/>
        </w:rPr>
        <w:t>，累计总分最多取为</w:t>
      </w:r>
      <w:r w:rsidRPr="00A75B29">
        <w:rPr>
          <w:rFonts w:eastAsia="黑体"/>
          <w:sz w:val="28"/>
          <w:szCs w:val="28"/>
        </w:rPr>
        <w:t>35</w:t>
      </w:r>
      <w:r w:rsidRPr="00A75B29">
        <w:rPr>
          <w:rFonts w:eastAsia="黑体"/>
          <w:sz w:val="28"/>
          <w:szCs w:val="28"/>
        </w:rPr>
        <w:t>分。</w:t>
      </w:r>
    </w:p>
    <w:p w:rsidR="006B06D2" w:rsidRPr="00A75B29" w:rsidRDefault="006B06D2" w:rsidP="006B06D2">
      <w:pPr>
        <w:spacing w:beforeLines="50" w:afterLines="50" w:line="480" w:lineRule="exact"/>
        <w:ind w:firstLineChars="200" w:firstLine="560"/>
        <w:rPr>
          <w:sz w:val="28"/>
          <w:szCs w:val="28"/>
        </w:rPr>
      </w:pPr>
      <w:r w:rsidRPr="00A75B29">
        <w:rPr>
          <w:rFonts w:eastAsia="黑体" w:hint="eastAsia"/>
          <w:sz w:val="28"/>
          <w:szCs w:val="28"/>
        </w:rPr>
        <w:t>以上所有成果必须是申请者在校期间完成且完成者单位限定为四川大学，成果材料截止时间为提交材料年的</w:t>
      </w:r>
      <w:r w:rsidRPr="00A75B29">
        <w:rPr>
          <w:rFonts w:eastAsia="黑体" w:hint="eastAsia"/>
          <w:sz w:val="28"/>
          <w:szCs w:val="28"/>
        </w:rPr>
        <w:t>2021</w:t>
      </w:r>
      <w:r w:rsidRPr="00A75B29">
        <w:rPr>
          <w:rFonts w:eastAsia="黑体" w:hint="eastAsia"/>
          <w:sz w:val="28"/>
          <w:szCs w:val="28"/>
        </w:rPr>
        <w:t>年</w:t>
      </w:r>
      <w:r w:rsidRPr="00A75B29">
        <w:rPr>
          <w:rFonts w:eastAsia="黑体" w:hint="eastAsia"/>
          <w:sz w:val="28"/>
          <w:szCs w:val="28"/>
        </w:rPr>
        <w:t>8</w:t>
      </w:r>
      <w:r w:rsidRPr="00A75B29">
        <w:rPr>
          <w:rFonts w:eastAsia="黑体" w:hint="eastAsia"/>
          <w:sz w:val="28"/>
          <w:szCs w:val="28"/>
        </w:rPr>
        <w:t>月</w:t>
      </w:r>
      <w:r w:rsidRPr="00A75B29">
        <w:rPr>
          <w:rFonts w:eastAsia="黑体" w:hint="eastAsia"/>
          <w:sz w:val="28"/>
          <w:szCs w:val="28"/>
        </w:rPr>
        <w:t>31</w:t>
      </w:r>
      <w:r w:rsidRPr="00A75B29">
        <w:rPr>
          <w:rFonts w:eastAsia="黑体" w:hint="eastAsia"/>
          <w:sz w:val="28"/>
          <w:szCs w:val="28"/>
        </w:rPr>
        <w:t>日。</w:t>
      </w:r>
    </w:p>
    <w:p w:rsidR="003B7922" w:rsidRPr="006B06D2" w:rsidRDefault="003B7922"/>
    <w:sectPr w:rsidR="003B7922" w:rsidRPr="006B06D2" w:rsidSect="003B79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E399B"/>
    <w:multiLevelType w:val="multilevel"/>
    <w:tmpl w:val="3FAE399B"/>
    <w:lvl w:ilvl="0">
      <w:start w:val="1"/>
      <w:numFmt w:val="japaneseCounting"/>
      <w:lvlText w:val="%1、"/>
      <w:lvlJc w:val="left"/>
      <w:pPr>
        <w:ind w:left="720" w:hanging="720"/>
      </w:pPr>
      <w:rPr>
        <w:rFonts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4F2293"/>
    <w:multiLevelType w:val="multilevel"/>
    <w:tmpl w:val="754F229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D06319C"/>
    <w:multiLevelType w:val="multilevel"/>
    <w:tmpl w:val="7D06319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6D2"/>
    <w:rsid w:val="003B7922"/>
    <w:rsid w:val="006B0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uiPriority w:val="34"/>
    <w:qFormat/>
    <w:rsid w:val="006B06D2"/>
    <w:pPr>
      <w:ind w:firstLineChars="200" w:firstLine="420"/>
    </w:pPr>
    <w:rPr>
      <w:rFonts w:ascii="Calibri" w:hAnsi="Calibri"/>
      <w:szCs w:val="22"/>
    </w:rPr>
  </w:style>
  <w:style w:type="paragraph" w:styleId="a4">
    <w:name w:val="List Paragraph"/>
    <w:basedOn w:val="a"/>
    <w:uiPriority w:val="34"/>
    <w:qFormat/>
    <w:rsid w:val="006B06D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Terrybigbon</dc:creator>
  <cp:lastModifiedBy>Terrybigbon</cp:lastModifiedBy>
  <cp:revision>1</cp:revision>
  <dcterms:created xsi:type="dcterms:W3CDTF">2021-09-18T01:02:00Z</dcterms:created>
  <dcterms:modified xsi:type="dcterms:W3CDTF">2021-09-18T01:02:00Z</dcterms:modified>
</cp:coreProperties>
</file>